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tabs>
          <w:tab w:pos="4719" w:val="left" w:leader="none"/>
          <w:tab w:pos="10248" w:val="left" w:leader="none"/>
        </w:tabs>
        <w:spacing w:before="75"/>
        <w:ind w:left="183"/>
      </w:pPr>
      <w:r>
        <w:rPr/>
        <w:t>BRUSCHETTINI</w:t>
      </w:r>
      <w:r>
        <w:rPr>
          <w:spacing w:val="-4"/>
        </w:rPr>
        <w:t> </w:t>
      </w:r>
      <w:r>
        <w:rPr/>
        <w:t>s.r.l.</w:t>
        <w:tab/>
        <w:t>BRUNICROM</w:t>
      </w:r>
      <w:r>
        <w:rPr>
          <w:spacing w:val="-2"/>
        </w:rPr>
        <w:t> </w:t>
      </w:r>
      <w:r>
        <w:rPr/>
        <w:t>2%</w:t>
        <w:tab/>
        <w:t>Seite</w:t>
      </w:r>
      <w:r>
        <w:rPr>
          <w:spacing w:val="-3"/>
        </w:rPr>
        <w:t> </w:t>
      </w:r>
      <w:r>
        <w:rPr/>
        <w:t>1/1</w:t>
      </w:r>
    </w:p>
    <w:p>
      <w:pPr>
        <w:pStyle w:val="BodyText"/>
        <w:spacing w:before="7"/>
        <w:ind w:left="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360" w:bottom="280" w:left="340" w:right="360"/>
        </w:sectPr>
      </w:pPr>
    </w:p>
    <w:p>
      <w:pPr>
        <w:pStyle w:val="Heading3"/>
        <w:spacing w:line="240" w:lineRule="auto" w:before="95"/>
      </w:pPr>
      <w:bookmarkStart w:name="Außenetikett" w:id="1"/>
      <w:bookmarkEnd w:id="1"/>
      <w:r>
        <w:rPr>
          <w:b w:val="0"/>
        </w:rPr>
      </w:r>
      <w:r>
        <w:rPr/>
        <w:t>Außenetikett</w:t>
      </w:r>
    </w:p>
    <w:p>
      <w:pPr>
        <w:spacing w:line="242" w:lineRule="auto" w:before="114"/>
        <w:ind w:left="113" w:right="174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BRUNICROM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2%</w:t>
      </w:r>
      <w:r>
        <w:rPr>
          <w:rFonts w:ascii="Arial" w:hAnsi="Arial"/>
          <w:b/>
          <w:spacing w:val="-6"/>
          <w:sz w:val="20"/>
        </w:rPr>
        <w:t> </w:t>
      </w:r>
      <w:r>
        <w:rPr>
          <w:sz w:val="20"/>
        </w:rPr>
        <w:t>Augentropfen,</w:t>
      </w:r>
      <w:r>
        <w:rPr>
          <w:spacing w:val="-6"/>
          <w:sz w:val="20"/>
        </w:rPr>
        <w:t> </w:t>
      </w:r>
      <w:r>
        <w:rPr>
          <w:sz w:val="20"/>
        </w:rPr>
        <w:t>Lösung</w:t>
      </w:r>
      <w:r>
        <w:rPr>
          <w:spacing w:val="-53"/>
          <w:sz w:val="20"/>
        </w:rPr>
        <w:t> </w:t>
      </w:r>
      <w:r>
        <w:rPr>
          <w:sz w:val="20"/>
        </w:rPr>
        <w:t>Natriumcromoglicat</w:t>
      </w:r>
    </w:p>
    <w:p>
      <w:pPr>
        <w:pStyle w:val="BodyText"/>
        <w:spacing w:before="115"/>
        <w:ind w:right="3169" w:hanging="1"/>
      </w:pPr>
      <w:r>
        <w:rPr/>
        <w:t>20 Ein-Dosis-Behältnisse zu 0,3 ml</w:t>
      </w:r>
      <w:r>
        <w:rPr>
          <w:spacing w:val="-36"/>
        </w:rPr>
        <w:t> </w:t>
      </w:r>
      <w:r>
        <w:rPr/>
        <w:t>Zur</w:t>
      </w:r>
      <w:r>
        <w:rPr>
          <w:spacing w:val="-3"/>
        </w:rPr>
        <w:t> </w:t>
      </w:r>
      <w:r>
        <w:rPr/>
        <w:t>Anwendung am</w:t>
      </w:r>
      <w:r>
        <w:rPr>
          <w:spacing w:val="1"/>
        </w:rPr>
        <w:t> </w:t>
      </w:r>
      <w:r>
        <w:rPr/>
        <w:t>Auge</w:t>
      </w:r>
    </w:p>
    <w:p>
      <w:pPr>
        <w:pStyle w:val="BodyText"/>
        <w:spacing w:line="161" w:lineRule="exact" w:before="115"/>
      </w:pPr>
      <w:r>
        <w:rPr/>
        <w:t>Zusammensetzung</w:t>
      </w:r>
    </w:p>
    <w:p>
      <w:pPr>
        <w:pStyle w:val="BodyText"/>
        <w:spacing w:line="161" w:lineRule="exact"/>
      </w:pPr>
      <w:r>
        <w:rPr/>
        <w:t>100</w:t>
      </w:r>
      <w:r>
        <w:rPr>
          <w:spacing w:val="-2"/>
        </w:rPr>
        <w:t> </w:t>
      </w:r>
      <w:r>
        <w:rPr/>
        <w:t>ml</w:t>
      </w:r>
      <w:r>
        <w:rPr>
          <w:spacing w:val="-4"/>
        </w:rPr>
        <w:t> </w:t>
      </w:r>
      <w:r>
        <w:rPr/>
        <w:t>Lösung</w:t>
      </w:r>
      <w:r>
        <w:rPr>
          <w:spacing w:val="-5"/>
        </w:rPr>
        <w:t> </w:t>
      </w:r>
      <w:r>
        <w:rPr/>
        <w:t>enthalten:</w:t>
      </w:r>
    </w:p>
    <w:p>
      <w:pPr>
        <w:pStyle w:val="BodyText"/>
        <w:spacing w:line="161" w:lineRule="exact"/>
      </w:pPr>
      <w:r>
        <w:rPr/>
        <w:t>Wirkstoff: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g</w:t>
      </w:r>
      <w:r>
        <w:rPr>
          <w:spacing w:val="-2"/>
        </w:rPr>
        <w:t> </w:t>
      </w:r>
      <w:r>
        <w:rPr/>
        <w:t>Natriumcromoglicat</w:t>
      </w:r>
    </w:p>
    <w:p>
      <w:pPr>
        <w:pStyle w:val="BodyText"/>
      </w:pPr>
      <w:r>
        <w:rPr/>
        <w:t>Sonstige</w:t>
      </w:r>
      <w:r>
        <w:rPr>
          <w:spacing w:val="-7"/>
        </w:rPr>
        <w:t> </w:t>
      </w:r>
      <w:r>
        <w:rPr/>
        <w:t>Bestandteile:</w:t>
      </w:r>
      <w:r>
        <w:rPr>
          <w:spacing w:val="-5"/>
        </w:rPr>
        <w:t> </w:t>
      </w:r>
      <w:r>
        <w:rPr/>
        <w:t>Natriumchlorid,</w:t>
      </w:r>
      <w:r>
        <w:rPr>
          <w:spacing w:val="-3"/>
        </w:rPr>
        <w:t> </w:t>
      </w:r>
      <w:r>
        <w:rPr/>
        <w:t>gereinigtes</w:t>
      </w:r>
      <w:r>
        <w:rPr>
          <w:spacing w:val="-7"/>
        </w:rPr>
        <w:t> </w:t>
      </w:r>
      <w:r>
        <w:rPr/>
        <w:t>Wasser.</w:t>
      </w:r>
    </w:p>
    <w:p>
      <w:pPr>
        <w:pStyle w:val="BodyText"/>
        <w:spacing w:before="115"/>
        <w:ind w:right="1068"/>
      </w:pPr>
      <w:r>
        <w:rPr/>
        <w:t>ACHTUNG:</w:t>
      </w:r>
      <w:r>
        <w:rPr>
          <w:spacing w:val="-4"/>
        </w:rPr>
        <w:t> </w:t>
      </w:r>
      <w:r>
        <w:rPr/>
        <w:t>Zum</w:t>
      </w:r>
      <w:r>
        <w:rPr>
          <w:spacing w:val="-3"/>
        </w:rPr>
        <w:t> </w:t>
      </w:r>
      <w:r>
        <w:rPr/>
        <w:t>Gebrauch</w:t>
      </w:r>
      <w:r>
        <w:rPr>
          <w:spacing w:val="-2"/>
        </w:rPr>
        <w:t> </w:t>
      </w:r>
      <w:r>
        <w:rPr/>
        <w:t>die</w:t>
      </w:r>
      <w:r>
        <w:rPr>
          <w:spacing w:val="-5"/>
        </w:rPr>
        <w:t> </w:t>
      </w:r>
      <w:r>
        <w:rPr/>
        <w:t>Packungsbeilage</w:t>
      </w:r>
      <w:r>
        <w:rPr>
          <w:spacing w:val="-5"/>
        </w:rPr>
        <w:t> </w:t>
      </w:r>
      <w:r>
        <w:rPr/>
        <w:t>sorgfältig</w:t>
      </w:r>
      <w:r>
        <w:rPr>
          <w:spacing w:val="-5"/>
        </w:rPr>
        <w:t> </w:t>
      </w:r>
      <w:r>
        <w:rPr/>
        <w:t>lesen</w:t>
      </w:r>
      <w:r>
        <w:rPr>
          <w:spacing w:val="-35"/>
        </w:rPr>
        <w:t> </w:t>
      </w:r>
      <w:r>
        <w:rPr/>
        <w:t>Nicht</w:t>
      </w:r>
      <w:r>
        <w:rPr>
          <w:spacing w:val="-2"/>
        </w:rPr>
        <w:t> </w:t>
      </w:r>
      <w:r>
        <w:rPr/>
        <w:t>verschreibungspflichtiges</w:t>
      </w:r>
      <w:r>
        <w:rPr>
          <w:spacing w:val="-1"/>
        </w:rPr>
        <w:t> </w:t>
      </w:r>
      <w:r>
        <w:rPr/>
        <w:t>Arzneimittel.</w:t>
      </w:r>
    </w:p>
    <w:p>
      <w:pPr>
        <w:pStyle w:val="BodyText"/>
        <w:ind w:right="443"/>
      </w:pPr>
      <w:r>
        <w:rPr/>
        <w:t>Das Produkt nach dem auf der Packung angegebenen Verfalldatum nicht mehr</w:t>
      </w:r>
      <w:r>
        <w:rPr>
          <w:spacing w:val="-36"/>
        </w:rPr>
        <w:t> </w:t>
      </w:r>
      <w:r>
        <w:rPr/>
        <w:t>verwenden.</w:t>
      </w:r>
    </w:p>
    <w:p>
      <w:pPr>
        <w:pStyle w:val="BodyText"/>
        <w:ind w:right="443"/>
      </w:pPr>
      <w:r>
        <w:rPr/>
        <w:t>DAS</w:t>
      </w:r>
      <w:r>
        <w:rPr>
          <w:spacing w:val="-4"/>
        </w:rPr>
        <w:t> </w:t>
      </w:r>
      <w:r>
        <w:rPr/>
        <w:t>ARZNEIMITTEL</w:t>
      </w:r>
      <w:r>
        <w:rPr>
          <w:spacing w:val="-5"/>
        </w:rPr>
        <w:t> </w:t>
      </w:r>
      <w:r>
        <w:rPr/>
        <w:t>AUSSERHALB</w:t>
      </w:r>
      <w:r>
        <w:rPr>
          <w:spacing w:val="-1"/>
        </w:rPr>
        <w:t> </w:t>
      </w:r>
      <w:r>
        <w:rPr/>
        <w:t>DER</w:t>
      </w:r>
      <w:r>
        <w:rPr>
          <w:spacing w:val="-4"/>
        </w:rPr>
        <w:t> </w:t>
      </w:r>
      <w:r>
        <w:rPr/>
        <w:t>REICH-</w:t>
      </w:r>
      <w:r>
        <w:rPr>
          <w:spacing w:val="-3"/>
        </w:rPr>
        <w:t> </w:t>
      </w:r>
      <w:r>
        <w:rPr/>
        <w:t>UND</w:t>
      </w:r>
      <w:r>
        <w:rPr>
          <w:spacing w:val="-4"/>
        </w:rPr>
        <w:t> </w:t>
      </w:r>
      <w:r>
        <w:rPr/>
        <w:t>SICHTWEITE</w:t>
      </w:r>
      <w:r>
        <w:rPr>
          <w:spacing w:val="-3"/>
        </w:rPr>
        <w:t> </w:t>
      </w:r>
      <w:r>
        <w:rPr/>
        <w:t>VON</w:t>
      </w:r>
      <w:r>
        <w:rPr>
          <w:spacing w:val="-36"/>
        </w:rPr>
        <w:t> </w:t>
      </w:r>
      <w:r>
        <w:rPr/>
        <w:t>KINDERN</w:t>
      </w:r>
      <w:r>
        <w:rPr>
          <w:spacing w:val="-2"/>
        </w:rPr>
        <w:t> </w:t>
      </w:r>
      <w:r>
        <w:rPr/>
        <w:t>AUFBEWAHREN.</w:t>
      </w:r>
    </w:p>
    <w:p>
      <w:pPr>
        <w:pStyle w:val="BodyText"/>
        <w:spacing w:line="161" w:lineRule="exact" w:before="114"/>
      </w:pPr>
      <w:r>
        <w:rPr/>
        <w:t>ANWENDUNGSGEBIETE</w:t>
      </w:r>
      <w:r>
        <w:rPr>
          <w:spacing w:val="-7"/>
        </w:rPr>
        <w:t> </w:t>
      </w:r>
      <w:r>
        <w:rPr/>
        <w:t>und</w:t>
      </w:r>
      <w:r>
        <w:rPr>
          <w:spacing w:val="-8"/>
        </w:rPr>
        <w:t> </w:t>
      </w:r>
      <w:r>
        <w:rPr/>
        <w:t>ANWENDUNGSHINWEISE:</w:t>
      </w:r>
    </w:p>
    <w:p>
      <w:pPr>
        <w:pStyle w:val="BodyText"/>
      </w:pPr>
      <w:r>
        <w:rPr/>
        <w:t>Packungsbeilage</w:t>
      </w:r>
      <w:r>
        <w:rPr>
          <w:spacing w:val="-5"/>
        </w:rPr>
        <w:t> </w:t>
      </w:r>
      <w:r>
        <w:rPr/>
        <w:t>lesen.</w:t>
      </w:r>
    </w:p>
    <w:p>
      <w:pPr>
        <w:pStyle w:val="BodyText"/>
        <w:spacing w:line="161" w:lineRule="exact" w:before="115"/>
      </w:pPr>
      <w:r>
        <w:rPr/>
        <w:t>Nicht</w:t>
      </w:r>
      <w:r>
        <w:rPr>
          <w:spacing w:val="-2"/>
        </w:rPr>
        <w:t> </w:t>
      </w:r>
      <w:r>
        <w:rPr/>
        <w:t>über</w:t>
      </w:r>
      <w:r>
        <w:rPr>
          <w:spacing w:val="-5"/>
        </w:rPr>
        <w:t> </w:t>
      </w:r>
      <w:r>
        <w:rPr/>
        <w:t>+25°C</w:t>
      </w:r>
      <w:r>
        <w:rPr>
          <w:spacing w:val="-4"/>
        </w:rPr>
        <w:t> </w:t>
      </w:r>
      <w:r>
        <w:rPr/>
        <w:t>lagern.</w:t>
      </w:r>
    </w:p>
    <w:p>
      <w:pPr>
        <w:pStyle w:val="BodyText"/>
      </w:pPr>
      <w:r>
        <w:rPr/>
        <w:t>In</w:t>
      </w:r>
      <w:r>
        <w:rPr>
          <w:spacing w:val="-6"/>
        </w:rPr>
        <w:t> </w:t>
      </w:r>
      <w:r>
        <w:rPr/>
        <w:t>der</w:t>
      </w:r>
      <w:r>
        <w:rPr>
          <w:spacing w:val="-2"/>
        </w:rPr>
        <w:t> </w:t>
      </w:r>
      <w:r>
        <w:rPr/>
        <w:t>Umverpackung</w:t>
      </w:r>
      <w:r>
        <w:rPr>
          <w:spacing w:val="-5"/>
        </w:rPr>
        <w:t> </w:t>
      </w:r>
      <w:r>
        <w:rPr/>
        <w:t>vor</w:t>
      </w:r>
      <w:r>
        <w:rPr>
          <w:spacing w:val="-5"/>
        </w:rPr>
        <w:t> </w:t>
      </w:r>
      <w:r>
        <w:rPr/>
        <w:t>Sonnenlicht</w:t>
      </w:r>
      <w:r>
        <w:rPr>
          <w:spacing w:val="-3"/>
        </w:rPr>
        <w:t> </w:t>
      </w:r>
      <w:r>
        <w:rPr/>
        <w:t>geschützt</w:t>
      </w:r>
      <w:r>
        <w:rPr>
          <w:spacing w:val="-4"/>
        </w:rPr>
        <w:t> </w:t>
      </w:r>
      <w:r>
        <w:rPr/>
        <w:t>aufbewahren.</w:t>
      </w:r>
    </w:p>
    <w:p>
      <w:pPr>
        <w:pStyle w:val="BodyText"/>
        <w:spacing w:before="115"/>
        <w:ind w:right="731"/>
      </w:pPr>
      <w:r>
        <w:rPr/>
        <w:t>Das angegebene Verfalldatum bezieht sich auf das korrekt in ungeöffneter</w:t>
      </w:r>
      <w:r>
        <w:rPr>
          <w:spacing w:val="-37"/>
        </w:rPr>
        <w:t> </w:t>
      </w:r>
      <w:r>
        <w:rPr/>
        <w:t>Verpackung aufbewahrte</w:t>
      </w:r>
      <w:r>
        <w:rPr>
          <w:spacing w:val="-2"/>
        </w:rPr>
        <w:t> </w:t>
      </w:r>
      <w:r>
        <w:rPr/>
        <w:t>Produkt.</w:t>
      </w:r>
    </w:p>
    <w:p>
      <w:pPr>
        <w:pStyle w:val="BodyText"/>
        <w:spacing w:line="161" w:lineRule="exact" w:before="115"/>
      </w:pPr>
      <w:r>
        <w:rPr/>
        <w:t>ZUL.-Nr.:</w:t>
      </w:r>
      <w:r>
        <w:rPr>
          <w:spacing w:val="-6"/>
        </w:rPr>
        <w:t> </w:t>
      </w:r>
      <w:r>
        <w:rPr/>
        <w:t>034927018</w:t>
      </w:r>
    </w:p>
    <w:p>
      <w:pPr>
        <w:pStyle w:val="BodyText"/>
      </w:pPr>
      <w:r>
        <w:rPr/>
        <w:t>Inhaber</w:t>
      </w:r>
      <w:r>
        <w:rPr>
          <w:spacing w:val="-4"/>
        </w:rPr>
        <w:t> </w:t>
      </w:r>
      <w:r>
        <w:rPr/>
        <w:t>der</w:t>
      </w:r>
      <w:r>
        <w:rPr>
          <w:spacing w:val="-3"/>
        </w:rPr>
        <w:t> </w:t>
      </w:r>
      <w:r>
        <w:rPr/>
        <w:t>Zulassung:</w:t>
      </w:r>
    </w:p>
    <w:p>
      <w:pPr>
        <w:pStyle w:val="BodyText"/>
        <w:spacing w:before="2"/>
        <w:ind w:right="4288"/>
      </w:pPr>
      <w:r>
        <w:rPr/>
        <w:t>Bruschettini</w:t>
      </w:r>
      <w:r>
        <w:rPr>
          <w:spacing w:val="-8"/>
        </w:rPr>
        <w:t> </w:t>
      </w:r>
      <w:r>
        <w:rPr/>
        <w:t>S.r.l.</w:t>
      </w:r>
      <w:r>
        <w:rPr>
          <w:spacing w:val="-36"/>
        </w:rPr>
        <w:t> </w:t>
      </w:r>
      <w:r>
        <w:rPr/>
        <w:t>Genua (Italien)</w:t>
      </w:r>
      <w:r>
        <w:rPr>
          <w:spacing w:val="1"/>
        </w:rPr>
        <w:t> </w:t>
      </w:r>
      <w:r>
        <w:rPr/>
        <w:t>Via Isonzo,</w:t>
      </w:r>
      <w:r>
        <w:rPr>
          <w:spacing w:val="-2"/>
        </w:rPr>
        <w:t> </w:t>
      </w:r>
      <w:r>
        <w:rPr/>
        <w:t>6</w:t>
      </w:r>
    </w:p>
    <w:p>
      <w:pPr>
        <w:pStyle w:val="BodyText"/>
        <w:spacing w:line="160" w:lineRule="exact"/>
      </w:pPr>
      <w:r>
        <w:rPr/>
        <w:t>16147</w:t>
      </w:r>
      <w:r>
        <w:rPr>
          <w:spacing w:val="-4"/>
        </w:rPr>
        <w:t> </w:t>
      </w:r>
      <w:r>
        <w:rPr/>
        <w:t>GENUA</w:t>
      </w:r>
      <w:r>
        <w:rPr>
          <w:spacing w:val="-3"/>
        </w:rPr>
        <w:t> </w:t>
      </w:r>
      <w:r>
        <w:rPr/>
        <w:t>(ITALIEN)</w:t>
      </w:r>
    </w:p>
    <w:p>
      <w:pPr>
        <w:pStyle w:val="BodyText"/>
        <w:ind w:left="0"/>
        <w:rPr>
          <w:sz w:val="16"/>
        </w:rPr>
      </w:pPr>
    </w:p>
    <w:p>
      <w:pPr>
        <w:pStyle w:val="Title"/>
      </w:pPr>
      <w:r>
        <w:rPr/>
        <w:t>BRUNICROM</w:t>
      </w:r>
      <w:r>
        <w:rPr>
          <w:spacing w:val="-6"/>
        </w:rPr>
        <w:t> </w:t>
      </w:r>
      <w:r>
        <w:rPr/>
        <w:t>2</w:t>
      </w:r>
      <w:r>
        <w:rPr>
          <w:spacing w:val="-3"/>
        </w:rPr>
        <w:t> </w:t>
      </w:r>
      <w:r>
        <w:rPr/>
        <w:t>%</w:t>
      </w:r>
      <w:r>
        <w:rPr>
          <w:spacing w:val="-1"/>
        </w:rPr>
        <w:t> </w:t>
      </w:r>
      <w:r>
        <w:rPr/>
        <w:t>Augentropfen,</w:t>
      </w:r>
      <w:r>
        <w:rPr>
          <w:spacing w:val="-3"/>
        </w:rPr>
        <w:t> </w:t>
      </w:r>
      <w:r>
        <w:rPr/>
        <w:t>Lösung</w:t>
      </w:r>
    </w:p>
    <w:p>
      <w:pPr>
        <w:spacing w:before="0"/>
        <w:ind w:left="113" w:right="0" w:firstLine="0"/>
        <w:jc w:val="left"/>
        <w:rPr>
          <w:sz w:val="24"/>
        </w:rPr>
      </w:pPr>
      <w:r>
        <w:rPr>
          <w:sz w:val="24"/>
        </w:rPr>
        <w:t>Natriumcromoglicat</w:t>
      </w:r>
    </w:p>
    <w:p>
      <w:pPr>
        <w:pStyle w:val="Heading1"/>
        <w:spacing w:before="160"/>
      </w:pPr>
      <w:r>
        <w:rPr/>
        <w:t>Zusammensetzung</w:t>
      </w:r>
    </w:p>
    <w:p>
      <w:pPr>
        <w:pStyle w:val="BodyText"/>
        <w:spacing w:line="160" w:lineRule="exact" w:before="164"/>
      </w:pPr>
      <w:r>
        <w:rPr/>
        <w:t>100</w:t>
      </w:r>
      <w:r>
        <w:rPr>
          <w:spacing w:val="-2"/>
        </w:rPr>
        <w:t> </w:t>
      </w:r>
      <w:r>
        <w:rPr/>
        <w:t>ml</w:t>
      </w:r>
      <w:r>
        <w:rPr>
          <w:spacing w:val="-4"/>
        </w:rPr>
        <w:t> </w:t>
      </w:r>
      <w:r>
        <w:rPr/>
        <w:t>Lösung</w:t>
      </w:r>
      <w:r>
        <w:rPr>
          <w:spacing w:val="-5"/>
        </w:rPr>
        <w:t> </w:t>
      </w:r>
      <w:r>
        <w:rPr/>
        <w:t>enthalten:</w:t>
      </w:r>
    </w:p>
    <w:p>
      <w:pPr>
        <w:pStyle w:val="BodyText"/>
        <w:spacing w:line="242" w:lineRule="auto"/>
        <w:ind w:right="443"/>
      </w:pPr>
      <w:r>
        <w:rPr>
          <w:rFonts w:ascii="Arial" w:hAnsi="Arial"/>
          <w:b/>
        </w:rPr>
        <w:t>Wirkstoff:</w:t>
      </w:r>
      <w:r>
        <w:rPr>
          <w:rFonts w:ascii="Arial" w:hAnsi="Arial"/>
          <w:b/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g</w:t>
      </w:r>
      <w:r>
        <w:rPr>
          <w:spacing w:val="-6"/>
        </w:rPr>
        <w:t> </w:t>
      </w:r>
      <w:r>
        <w:rPr/>
        <w:t>Natriumcromoglicat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Sonstige</w:t>
      </w:r>
      <w:r>
        <w:rPr>
          <w:spacing w:val="-6"/>
        </w:rPr>
        <w:t> </w:t>
      </w:r>
      <w:r>
        <w:rPr/>
        <w:t>Bestandteile:</w:t>
      </w:r>
      <w:r>
        <w:rPr>
          <w:spacing w:val="-5"/>
        </w:rPr>
        <w:t> </w:t>
      </w:r>
      <w:r>
        <w:rPr/>
        <w:t>Natriumchlorid,</w:t>
      </w:r>
      <w:r>
        <w:rPr>
          <w:spacing w:val="-36"/>
        </w:rPr>
        <w:t> </w:t>
      </w:r>
      <w:r>
        <w:rPr/>
        <w:t>gereinigtes</w:t>
      </w:r>
      <w:r>
        <w:rPr>
          <w:spacing w:val="-2"/>
        </w:rPr>
        <w:t> </w:t>
      </w:r>
      <w:r>
        <w:rPr/>
        <w:t>Wasser.</w:t>
      </w:r>
    </w:p>
    <w:p>
      <w:pPr>
        <w:pStyle w:val="Heading3"/>
        <w:spacing w:line="157" w:lineRule="exact"/>
      </w:pPr>
      <w:r>
        <w:rPr/>
        <w:t>Darreichungsform,</w:t>
      </w:r>
      <w:r>
        <w:rPr>
          <w:spacing w:val="-6"/>
        </w:rPr>
        <w:t> </w:t>
      </w:r>
      <w:r>
        <w:rPr/>
        <w:t>Inhalt</w:t>
      </w:r>
      <w:r>
        <w:rPr>
          <w:spacing w:val="-4"/>
        </w:rPr>
        <w:t> </w:t>
      </w:r>
      <w:r>
        <w:rPr/>
        <w:t>und</w:t>
      </w:r>
      <w:r>
        <w:rPr>
          <w:spacing w:val="-6"/>
        </w:rPr>
        <w:t> </w:t>
      </w:r>
      <w:r>
        <w:rPr/>
        <w:t>Packungsgrößen</w:t>
      </w:r>
    </w:p>
    <w:p>
      <w:pPr>
        <w:pStyle w:val="BodyText"/>
        <w:spacing w:before="1"/>
        <w:ind w:right="179"/>
      </w:pPr>
      <w:r>
        <w:rPr/>
        <w:t>Augentropfen, Lösung: 20 Ein-Dosis-Behältnisse zu 0,3 ml (6 mg) in verschweißten</w:t>
      </w:r>
      <w:r>
        <w:rPr>
          <w:spacing w:val="-37"/>
        </w:rPr>
        <w:t> </w:t>
      </w:r>
      <w:r>
        <w:rPr/>
        <w:t>Beuteln.</w:t>
      </w:r>
    </w:p>
    <w:p>
      <w:pPr>
        <w:pStyle w:val="Heading3"/>
      </w:pPr>
      <w:r>
        <w:rPr/>
        <w:t>Pharmakotherapeutische</w:t>
      </w:r>
      <w:r>
        <w:rPr>
          <w:spacing w:val="-6"/>
        </w:rPr>
        <w:t> </w:t>
      </w:r>
      <w:r>
        <w:rPr/>
        <w:t>Gruppe</w:t>
      </w:r>
    </w:p>
    <w:p>
      <w:pPr>
        <w:pStyle w:val="BodyText"/>
        <w:spacing w:line="160" w:lineRule="exact" w:before="5"/>
      </w:pPr>
      <w:r>
        <w:rPr/>
        <w:t>Antiallergika</w:t>
      </w:r>
    </w:p>
    <w:p>
      <w:pPr>
        <w:pStyle w:val="Heading3"/>
        <w:spacing w:line="160" w:lineRule="exact"/>
      </w:pPr>
      <w:r>
        <w:rPr/>
        <w:t>Inhaber</w:t>
      </w:r>
      <w:r>
        <w:rPr>
          <w:spacing w:val="-4"/>
        </w:rPr>
        <w:t> </w:t>
      </w:r>
      <w:r>
        <w:rPr/>
        <w:t>der</w:t>
      </w:r>
      <w:r>
        <w:rPr>
          <w:spacing w:val="-3"/>
        </w:rPr>
        <w:t> </w:t>
      </w:r>
      <w:r>
        <w:rPr/>
        <w:t>Zulassung</w:t>
      </w:r>
    </w:p>
    <w:p>
      <w:pPr>
        <w:pStyle w:val="BodyText"/>
        <w:spacing w:line="160" w:lineRule="exact" w:before="2"/>
      </w:pPr>
      <w:r>
        <w:rPr/>
        <w:t>Bruschettini</w:t>
      </w:r>
      <w:r>
        <w:rPr>
          <w:spacing w:val="-4"/>
        </w:rPr>
        <w:t> </w:t>
      </w:r>
      <w:r>
        <w:rPr/>
        <w:t>S.r.l.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Via</w:t>
      </w:r>
      <w:r>
        <w:rPr>
          <w:spacing w:val="-2"/>
        </w:rPr>
        <w:t> </w:t>
      </w:r>
      <w:r>
        <w:rPr/>
        <w:t>Isonzo,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16147</w:t>
      </w:r>
      <w:r>
        <w:rPr>
          <w:spacing w:val="-4"/>
        </w:rPr>
        <w:t> </w:t>
      </w:r>
      <w:r>
        <w:rPr/>
        <w:t>Genua</w:t>
      </w:r>
      <w:r>
        <w:rPr>
          <w:spacing w:val="-4"/>
        </w:rPr>
        <w:t> </w:t>
      </w:r>
      <w:r>
        <w:rPr/>
        <w:t>- Italien</w:t>
      </w:r>
    </w:p>
    <w:p>
      <w:pPr>
        <w:pStyle w:val="Heading3"/>
        <w:spacing w:line="160" w:lineRule="exact"/>
      </w:pPr>
      <w:r>
        <w:rPr/>
        <w:t>Herstellung</w:t>
      </w:r>
      <w:r>
        <w:rPr>
          <w:spacing w:val="-4"/>
        </w:rPr>
        <w:t> </w:t>
      </w:r>
      <w:r>
        <w:rPr/>
        <w:t>und</w:t>
      </w:r>
      <w:r>
        <w:rPr>
          <w:spacing w:val="-5"/>
        </w:rPr>
        <w:t> </w:t>
      </w:r>
      <w:r>
        <w:rPr/>
        <w:t>Endkontrolle</w:t>
      </w:r>
    </w:p>
    <w:p>
      <w:pPr>
        <w:pStyle w:val="BodyText"/>
        <w:spacing w:before="2"/>
        <w:ind w:right="87" w:hanging="1"/>
      </w:pPr>
      <w:r>
        <w:rPr/>
        <w:t>Laboratoire Unither - Espace Industriel Nord - 151, rue André Durouchez - CS 28028</w:t>
      </w:r>
      <w:r>
        <w:rPr>
          <w:spacing w:val="-36"/>
        </w:rPr>
        <w:t> </w:t>
      </w:r>
      <w:r>
        <w:rPr/>
        <w:t>80084</w:t>
      </w:r>
      <w:r>
        <w:rPr>
          <w:spacing w:val="-3"/>
        </w:rPr>
        <w:t> </w:t>
      </w:r>
      <w:r>
        <w:rPr/>
        <w:t>AMIENS CEDEX 2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FRANKREICH</w:t>
      </w:r>
    </w:p>
    <w:p>
      <w:pPr>
        <w:pStyle w:val="Heading3"/>
      </w:pPr>
      <w:r>
        <w:rPr/>
        <w:t>Anwendungsgebiete</w:t>
      </w:r>
    </w:p>
    <w:p>
      <w:pPr>
        <w:pStyle w:val="BodyText"/>
        <w:spacing w:before="2"/>
      </w:pPr>
      <w:r>
        <w:rPr/>
        <w:t>Vorbeugende</w:t>
      </w:r>
      <w:r>
        <w:rPr>
          <w:spacing w:val="-5"/>
        </w:rPr>
        <w:t> </w:t>
      </w:r>
      <w:r>
        <w:rPr/>
        <w:t>Behandlung</w:t>
      </w:r>
      <w:r>
        <w:rPr>
          <w:spacing w:val="-7"/>
        </w:rPr>
        <w:t> </w:t>
      </w:r>
      <w:r>
        <w:rPr/>
        <w:t>von</w:t>
      </w:r>
      <w:r>
        <w:rPr>
          <w:spacing w:val="-5"/>
        </w:rPr>
        <w:t> </w:t>
      </w:r>
      <w:r>
        <w:rPr/>
        <w:t>allergischer</w:t>
      </w:r>
      <w:r>
        <w:rPr>
          <w:spacing w:val="-4"/>
        </w:rPr>
        <w:t> </w:t>
      </w:r>
      <w:r>
        <w:rPr/>
        <w:t>Bindehautentzündung</w:t>
      </w:r>
      <w:r>
        <w:rPr>
          <w:spacing w:val="-5"/>
        </w:rPr>
        <w:t> </w:t>
      </w:r>
      <w:r>
        <w:rPr/>
        <w:t>(Konjunktivitis)</w:t>
      </w:r>
      <w:r>
        <w:rPr>
          <w:spacing w:val="-7"/>
        </w:rPr>
        <w:t> </w:t>
      </w:r>
      <w:r>
        <w:rPr/>
        <w:t>und</w:t>
      </w:r>
      <w:r>
        <w:rPr>
          <w:spacing w:val="-36"/>
        </w:rPr>
        <w:t> </w:t>
      </w:r>
      <w:r>
        <w:rPr/>
        <w:t>Frühlingskatarrh ([Kerato-]Konjunktivitis</w:t>
      </w:r>
      <w:r>
        <w:rPr>
          <w:spacing w:val="-1"/>
        </w:rPr>
        <w:t> </w:t>
      </w:r>
      <w:r>
        <w:rPr/>
        <w:t>vernalis).</w:t>
      </w:r>
    </w:p>
    <w:p>
      <w:pPr>
        <w:pStyle w:val="Heading3"/>
      </w:pPr>
      <w:r>
        <w:rPr/>
        <w:t>Gegenanzeigen</w:t>
      </w:r>
    </w:p>
    <w:p>
      <w:pPr>
        <w:pStyle w:val="BodyText"/>
        <w:spacing w:line="160" w:lineRule="exact" w:before="2"/>
      </w:pPr>
      <w:r>
        <w:rPr/>
        <w:t>Überempfindlichkeit</w:t>
      </w:r>
      <w:r>
        <w:rPr>
          <w:spacing w:val="-6"/>
        </w:rPr>
        <w:t> </w:t>
      </w:r>
      <w:r>
        <w:rPr/>
        <w:t>gegen</w:t>
      </w:r>
      <w:r>
        <w:rPr>
          <w:spacing w:val="-6"/>
        </w:rPr>
        <w:t> </w:t>
      </w:r>
      <w:r>
        <w:rPr/>
        <w:t>den</w:t>
      </w:r>
      <w:r>
        <w:rPr>
          <w:spacing w:val="-7"/>
        </w:rPr>
        <w:t> </w:t>
      </w:r>
      <w:r>
        <w:rPr/>
        <w:t>Wirkstoff</w:t>
      </w:r>
      <w:r>
        <w:rPr>
          <w:spacing w:val="-5"/>
        </w:rPr>
        <w:t> </w:t>
      </w:r>
      <w:r>
        <w:rPr/>
        <w:t>(Natriumcromoglicat).</w:t>
      </w:r>
    </w:p>
    <w:p>
      <w:pPr>
        <w:pStyle w:val="Heading3"/>
        <w:spacing w:line="160" w:lineRule="exact"/>
      </w:pPr>
      <w:r>
        <w:rPr/>
        <w:t>Vorsichtsmaßnahmen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die</w:t>
      </w:r>
      <w:r>
        <w:rPr>
          <w:spacing w:val="-4"/>
        </w:rPr>
        <w:t> </w:t>
      </w:r>
      <w:r>
        <w:rPr/>
        <w:t>Anwendung</w:t>
      </w:r>
    </w:p>
    <w:p>
      <w:pPr>
        <w:pStyle w:val="BodyText"/>
        <w:spacing w:line="242" w:lineRule="auto" w:before="3"/>
        <w:ind w:right="101"/>
      </w:pPr>
      <w:r>
        <w:rPr/>
        <w:t>Die Anwendung während des ersten Schwangerschaftstrimesters sollte auf dringend</w:t>
      </w:r>
      <w:r>
        <w:rPr>
          <w:spacing w:val="-36"/>
        </w:rPr>
        <w:t> </w:t>
      </w:r>
      <w:r>
        <w:rPr/>
        <w:t>notwendige Fälle</w:t>
      </w:r>
      <w:r>
        <w:rPr>
          <w:spacing w:val="1"/>
        </w:rPr>
        <w:t> </w:t>
      </w:r>
      <w:r>
        <w:rPr/>
        <w:t>beschränkt</w:t>
      </w:r>
      <w:r>
        <w:rPr>
          <w:spacing w:val="1"/>
        </w:rPr>
        <w:t> </w:t>
      </w:r>
      <w:r>
        <w:rPr/>
        <w:t>werden.</w:t>
      </w:r>
    </w:p>
    <w:p>
      <w:pPr>
        <w:spacing w:line="240" w:lineRule="auto" w:before="0"/>
        <w:ind w:left="113" w:right="23" w:firstLine="0"/>
        <w:jc w:val="left"/>
        <w:rPr>
          <w:sz w:val="14"/>
        </w:rPr>
      </w:pPr>
      <w:r>
        <w:rPr>
          <w:rFonts w:ascii="Arial"/>
          <w:b/>
          <w:sz w:val="14"/>
        </w:rPr>
        <w:t>Wechselwirkungen mit anderen Arzneimitteln und sonstige Wechselwirkungen</w:t>
      </w:r>
      <w:r>
        <w:rPr>
          <w:rFonts w:ascii="Arial"/>
          <w:b/>
          <w:spacing w:val="1"/>
          <w:sz w:val="14"/>
        </w:rPr>
        <w:t> </w:t>
      </w:r>
      <w:r>
        <w:rPr>
          <w:sz w:val="14"/>
        </w:rPr>
        <w:t>Wechselwirkungen mit anderen Arzneimitteln sind nicht bekannt. Bei einer</w:t>
      </w:r>
      <w:r>
        <w:rPr>
          <w:spacing w:val="1"/>
          <w:sz w:val="14"/>
        </w:rPr>
        <w:t> </w:t>
      </w:r>
      <w:r>
        <w:rPr>
          <w:sz w:val="14"/>
        </w:rPr>
        <w:t>gleichzeitigen Behandlung mit anderen Augentropfen sollten zwischen dem jeweiligen</w:t>
      </w:r>
      <w:r>
        <w:rPr>
          <w:spacing w:val="-36"/>
          <w:sz w:val="14"/>
        </w:rPr>
        <w:t> </w:t>
      </w:r>
      <w:r>
        <w:rPr>
          <w:sz w:val="14"/>
        </w:rPr>
        <w:t>Eintropfen</w:t>
      </w:r>
      <w:r>
        <w:rPr>
          <w:spacing w:val="-1"/>
          <w:sz w:val="14"/>
        </w:rPr>
        <w:t> </w:t>
      </w:r>
      <w:r>
        <w:rPr>
          <w:sz w:val="14"/>
        </w:rPr>
        <w:t>der beiden</w:t>
      </w:r>
      <w:r>
        <w:rPr>
          <w:spacing w:val="-2"/>
          <w:sz w:val="14"/>
        </w:rPr>
        <w:t> </w:t>
      </w:r>
      <w:r>
        <w:rPr>
          <w:sz w:val="14"/>
        </w:rPr>
        <w:t>verschiedenen</w:t>
      </w:r>
      <w:r>
        <w:rPr>
          <w:spacing w:val="-3"/>
          <w:sz w:val="14"/>
        </w:rPr>
        <w:t> </w:t>
      </w:r>
      <w:r>
        <w:rPr>
          <w:sz w:val="14"/>
        </w:rPr>
        <w:t>Arzneimittel</w:t>
      </w:r>
      <w:r>
        <w:rPr>
          <w:spacing w:val="-2"/>
          <w:sz w:val="14"/>
        </w:rPr>
        <w:t> </w:t>
      </w:r>
      <w:r>
        <w:rPr>
          <w:sz w:val="14"/>
        </w:rPr>
        <w:t>15 Minuten</w:t>
      </w:r>
      <w:r>
        <w:rPr>
          <w:spacing w:val="-3"/>
          <w:sz w:val="14"/>
        </w:rPr>
        <w:t> </w:t>
      </w:r>
      <w:r>
        <w:rPr>
          <w:sz w:val="14"/>
        </w:rPr>
        <w:t>vergehen.</w:t>
      </w:r>
    </w:p>
    <w:p>
      <w:pPr>
        <w:pStyle w:val="Heading3"/>
        <w:spacing w:line="160" w:lineRule="exact"/>
      </w:pPr>
      <w:r>
        <w:rPr/>
        <w:t>Besondere</w:t>
      </w:r>
      <w:r>
        <w:rPr>
          <w:spacing w:val="-6"/>
        </w:rPr>
        <w:t> </w:t>
      </w:r>
      <w:r>
        <w:rPr/>
        <w:t>Hinweise</w:t>
      </w:r>
    </w:p>
    <w:p>
      <w:pPr>
        <w:pStyle w:val="BodyText"/>
        <w:ind w:right="1209"/>
        <w:jc w:val="both"/>
      </w:pPr>
      <w:r>
        <w:rPr/>
        <w:t>Da das Arzneimittel frei von Konservierungsmitteln ist, kann es von</w:t>
      </w:r>
      <w:r>
        <w:rPr>
          <w:spacing w:val="-37"/>
        </w:rPr>
        <w:t> </w:t>
      </w:r>
      <w:r>
        <w:rPr/>
        <w:t>Kontaktlinsenträgern angewendet werden.</w:t>
      </w:r>
    </w:p>
    <w:p>
      <w:pPr>
        <w:spacing w:line="242" w:lineRule="auto" w:before="0"/>
        <w:ind w:left="113" w:right="245" w:firstLine="0"/>
        <w:jc w:val="both"/>
        <w:rPr>
          <w:sz w:val="14"/>
        </w:rPr>
      </w:pPr>
      <w:r>
        <w:rPr>
          <w:rFonts w:ascii="Arial" w:hAnsi="Arial"/>
          <w:b/>
          <w:sz w:val="14"/>
        </w:rPr>
        <w:t>Auswirkungen auf die Verkehrstüchtigkeit und das Bedienen von Maschinen</w:t>
      </w:r>
      <w:r>
        <w:rPr>
          <w:rFonts w:ascii="Arial" w:hAnsi="Arial"/>
          <w:b/>
          <w:spacing w:val="-36"/>
          <w:sz w:val="14"/>
        </w:rPr>
        <w:t> </w:t>
      </w:r>
      <w:r>
        <w:rPr>
          <w:sz w:val="14"/>
        </w:rPr>
        <w:t>Das Produkt hat weder Einfluss auf die Verkehrstüchtigkeit noch auf das Bedienen</w:t>
      </w:r>
      <w:r>
        <w:rPr>
          <w:spacing w:val="-37"/>
          <w:sz w:val="14"/>
        </w:rPr>
        <w:t> </w:t>
      </w:r>
      <w:r>
        <w:rPr>
          <w:sz w:val="14"/>
        </w:rPr>
        <w:t>von Maschinen.</w:t>
      </w:r>
    </w:p>
    <w:p>
      <w:pPr>
        <w:pStyle w:val="Heading3"/>
        <w:spacing w:line="156" w:lineRule="exact"/>
      </w:pPr>
      <w:r>
        <w:rPr/>
        <w:t>Dosierung,</w:t>
      </w:r>
      <w:r>
        <w:rPr>
          <w:spacing w:val="-3"/>
        </w:rPr>
        <w:t> </w:t>
      </w:r>
      <w:r>
        <w:rPr/>
        <w:t>Art</w:t>
      </w:r>
      <w:r>
        <w:rPr>
          <w:spacing w:val="-3"/>
        </w:rPr>
        <w:t> </w:t>
      </w:r>
      <w:r>
        <w:rPr/>
        <w:t>und</w:t>
      </w:r>
      <w:r>
        <w:rPr>
          <w:spacing w:val="-4"/>
        </w:rPr>
        <w:t> </w:t>
      </w:r>
      <w:r>
        <w:rPr/>
        <w:t>Dauer</w:t>
      </w:r>
      <w:r>
        <w:rPr>
          <w:spacing w:val="-2"/>
        </w:rPr>
        <w:t> </w:t>
      </w:r>
      <w:r>
        <w:rPr/>
        <w:t>der</w:t>
      </w:r>
      <w:r>
        <w:rPr>
          <w:spacing w:val="-3"/>
        </w:rPr>
        <w:t> </w:t>
      </w:r>
      <w:r>
        <w:rPr/>
        <w:t>Anwendung</w:t>
      </w:r>
    </w:p>
    <w:p>
      <w:pPr>
        <w:pStyle w:val="BodyText"/>
        <w:spacing w:line="242" w:lineRule="auto"/>
        <w:ind w:right="101"/>
      </w:pPr>
      <w:r>
        <w:rPr/>
        <w:t>Viermal täglich einen oder zwei Tropfen des Arzneimittels in den Bindehautsack</w:t>
      </w:r>
      <w:r>
        <w:rPr>
          <w:spacing w:val="1"/>
        </w:rPr>
        <w:t> </w:t>
      </w:r>
      <w:r>
        <w:rPr/>
        <w:t>beider</w:t>
      </w:r>
      <w:r>
        <w:rPr>
          <w:spacing w:val="-6"/>
        </w:rPr>
        <w:t> </w:t>
      </w:r>
      <w:r>
        <w:rPr/>
        <w:t>Augen</w:t>
      </w:r>
      <w:r>
        <w:rPr>
          <w:spacing w:val="-2"/>
        </w:rPr>
        <w:t> </w:t>
      </w:r>
      <w:r>
        <w:rPr/>
        <w:t>eintropfen.</w:t>
      </w:r>
      <w:r>
        <w:rPr>
          <w:spacing w:val="-4"/>
        </w:rPr>
        <w:t> </w:t>
      </w:r>
      <w:r>
        <w:rPr/>
        <w:t>Die</w:t>
      </w:r>
      <w:r>
        <w:rPr>
          <w:spacing w:val="-5"/>
        </w:rPr>
        <w:t> </w:t>
      </w:r>
      <w:r>
        <w:rPr/>
        <w:t>Tropföffnung</w:t>
      </w:r>
      <w:r>
        <w:rPr>
          <w:spacing w:val="-2"/>
        </w:rPr>
        <w:t> </w:t>
      </w:r>
      <w:r>
        <w:rPr/>
        <w:t>des</w:t>
      </w:r>
      <w:r>
        <w:rPr>
          <w:spacing w:val="-5"/>
        </w:rPr>
        <w:t> </w:t>
      </w:r>
      <w:r>
        <w:rPr/>
        <w:t>Ein-Dosis-Behältnisses</w:t>
      </w:r>
      <w:r>
        <w:rPr>
          <w:spacing w:val="-4"/>
        </w:rPr>
        <w:t> </w:t>
      </w:r>
      <w:r>
        <w:rPr/>
        <w:t>nicht</w:t>
      </w:r>
      <w:r>
        <w:rPr>
          <w:spacing w:val="-2"/>
        </w:rPr>
        <w:t> </w:t>
      </w:r>
      <w:r>
        <w:rPr/>
        <w:t>mit</w:t>
      </w:r>
      <w:r>
        <w:rPr>
          <w:spacing w:val="-4"/>
        </w:rPr>
        <w:t> </w:t>
      </w:r>
      <w:r>
        <w:rPr/>
        <w:t>dem</w:t>
      </w:r>
      <w:r>
        <w:rPr>
          <w:spacing w:val="-36"/>
        </w:rPr>
        <w:t> </w:t>
      </w:r>
      <w:r>
        <w:rPr/>
        <w:t>Auge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Berührung</w:t>
      </w:r>
      <w:r>
        <w:rPr>
          <w:spacing w:val="-2"/>
        </w:rPr>
        <w:t> </w:t>
      </w:r>
      <w:r>
        <w:rPr/>
        <w:t>bringen.</w:t>
      </w:r>
    </w:p>
    <w:p>
      <w:pPr>
        <w:pStyle w:val="Heading3"/>
        <w:spacing w:line="156" w:lineRule="exact"/>
      </w:pPr>
      <w:r>
        <w:rPr/>
        <w:t>Dauer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Behandlung</w:t>
      </w:r>
    </w:p>
    <w:p>
      <w:pPr>
        <w:pStyle w:val="BodyText"/>
        <w:ind w:right="194"/>
      </w:pPr>
      <w:r>
        <w:rPr/>
        <w:t>Die Behandlung sollte möglichst vor der Exposition gegenüber Allergenen (also vor</w:t>
      </w:r>
      <w:r>
        <w:rPr>
          <w:spacing w:val="-36"/>
        </w:rPr>
        <w:t> </w:t>
      </w:r>
      <w:r>
        <w:rPr/>
        <w:t>Auftreten der Symptome) eingeleitet und über die Expositionszeit regelmäßig</w:t>
      </w:r>
      <w:r>
        <w:rPr>
          <w:spacing w:val="1"/>
        </w:rPr>
        <w:t> </w:t>
      </w:r>
      <w:r>
        <w:rPr/>
        <w:t>fortgeführt</w:t>
      </w:r>
      <w:r>
        <w:rPr>
          <w:spacing w:val="-1"/>
        </w:rPr>
        <w:t> </w:t>
      </w:r>
      <w:r>
        <w:rPr/>
        <w:t>werden</w:t>
      </w:r>
      <w:r>
        <w:rPr>
          <w:spacing w:val="-2"/>
        </w:rPr>
        <w:t> </w:t>
      </w:r>
      <w:r>
        <w:rPr/>
        <w:t>oder</w:t>
      </w:r>
      <w:r>
        <w:rPr>
          <w:spacing w:val="-1"/>
        </w:rPr>
        <w:t> </w:t>
      </w:r>
      <w:r>
        <w:rPr/>
        <w:t>eben</w:t>
      </w:r>
      <w:r>
        <w:rPr>
          <w:spacing w:val="-1"/>
        </w:rPr>
        <w:t> </w:t>
      </w:r>
      <w:r>
        <w:rPr/>
        <w:t>solange,</w:t>
      </w:r>
      <w:r>
        <w:rPr>
          <w:spacing w:val="-1"/>
        </w:rPr>
        <w:t> </w:t>
      </w:r>
      <w:r>
        <w:rPr/>
        <w:t>bis</w:t>
      </w:r>
      <w:r>
        <w:rPr>
          <w:spacing w:val="-2"/>
        </w:rPr>
        <w:t> </w:t>
      </w:r>
      <w:r>
        <w:rPr/>
        <w:t>die</w:t>
      </w:r>
      <w:r>
        <w:rPr>
          <w:spacing w:val="-4"/>
        </w:rPr>
        <w:t> </w:t>
      </w:r>
      <w:r>
        <w:rPr/>
        <w:t>Beschwerden</w:t>
      </w:r>
      <w:r>
        <w:rPr>
          <w:spacing w:val="-1"/>
        </w:rPr>
        <w:t> </w:t>
      </w:r>
      <w:r>
        <w:rPr/>
        <w:t>abgeklungen</w:t>
      </w:r>
      <w:r>
        <w:rPr>
          <w:spacing w:val="-4"/>
        </w:rPr>
        <w:t> </w:t>
      </w:r>
      <w:r>
        <w:rPr/>
        <w:t>sind.</w:t>
      </w:r>
    </w:p>
    <w:p>
      <w:pPr>
        <w:pStyle w:val="Heading3"/>
      </w:pPr>
      <w:r>
        <w:rPr/>
        <w:t>Anwendungshinweise</w:t>
      </w:r>
    </w:p>
    <w:p>
      <w:pPr>
        <w:pStyle w:val="BodyText"/>
        <w:spacing w:before="3" w:after="39"/>
        <w:ind w:left="0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sz w:val="17"/>
        </w:rPr>
      </w:r>
    </w:p>
    <w:p>
      <w:pPr>
        <w:pStyle w:val="BodyText"/>
        <w:ind w:left="153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264.25pt;height:146.4pt;mso-position-horizontal-relative:char;mso-position-vertical-relative:line" coordorigin="0,0" coordsize="5285,2928">
            <v:shape style="position:absolute;left:7;top:7;width:5271;height:2914" type="#_x0000_t75" stroked="false">
              <v:imagedata r:id="rId5" o:title=""/>
            </v:shape>
            <v:shape style="position:absolute;left:7;top:7;width:5271;height:2914" coordorigin="7,7" coordsize="5271,2914" path="m7,377l7,377,377,7,5278,7,5278,2551,4908,2921,7,2921,7,377xm7,377l7,377,4908,377,5278,7m7,377l4908,377,4908,2921e" filled="false" stroked="true" strokeweight=".72pt" strokecolor="#000000">
              <v:path arrowok="t"/>
              <v:stroke dashstyle="solid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ind w:left="0"/>
        <w:rPr>
          <w:rFonts w:ascii="Arial"/>
          <w:b/>
          <w:sz w:val="16"/>
        </w:rPr>
      </w:pPr>
    </w:p>
    <w:p>
      <w:pPr>
        <w:pStyle w:val="BodyText"/>
        <w:ind w:left="0"/>
        <w:rPr>
          <w:rFonts w:ascii="Arial"/>
          <w:b/>
          <w:sz w:val="16"/>
        </w:rPr>
      </w:pPr>
    </w:p>
    <w:p>
      <w:pPr>
        <w:pStyle w:val="BodyText"/>
        <w:ind w:left="0"/>
        <w:rPr>
          <w:rFonts w:ascii="Arial"/>
          <w:b/>
          <w:sz w:val="16"/>
        </w:rPr>
      </w:pPr>
    </w:p>
    <w:p>
      <w:pPr>
        <w:pStyle w:val="BodyText"/>
        <w:spacing w:before="4"/>
        <w:ind w:left="0"/>
        <w:rPr>
          <w:rFonts w:ascii="Arial"/>
          <w:b/>
          <w:sz w:val="18"/>
        </w:rPr>
      </w:pPr>
    </w:p>
    <w:p>
      <w:pPr>
        <w:pStyle w:val="BodyText"/>
        <w:spacing w:line="161" w:lineRule="exact"/>
      </w:pPr>
      <w:r>
        <w:rPr/>
        <w:t>Bei</w:t>
      </w:r>
      <w:r>
        <w:rPr>
          <w:spacing w:val="-5"/>
        </w:rPr>
        <w:t> </w:t>
      </w:r>
      <w:r>
        <w:rPr/>
        <w:t>der</w:t>
      </w:r>
      <w:r>
        <w:rPr>
          <w:spacing w:val="-5"/>
        </w:rPr>
        <w:t> </w:t>
      </w:r>
      <w:r>
        <w:rPr/>
        <w:t>Verwendung</w:t>
      </w:r>
      <w:r>
        <w:rPr>
          <w:spacing w:val="-5"/>
        </w:rPr>
        <w:t> </w:t>
      </w:r>
      <w:r>
        <w:rPr/>
        <w:t>des</w:t>
      </w:r>
      <w:r>
        <w:rPr>
          <w:spacing w:val="-4"/>
        </w:rPr>
        <w:t> </w:t>
      </w:r>
      <w:r>
        <w:rPr/>
        <w:t>Ein-Dosis-Behältnisses</w:t>
      </w:r>
      <w:r>
        <w:rPr>
          <w:spacing w:val="-2"/>
        </w:rPr>
        <w:t> </w:t>
      </w:r>
      <w:r>
        <w:rPr/>
        <w:t>ist</w:t>
      </w:r>
      <w:r>
        <w:rPr>
          <w:spacing w:val="-2"/>
        </w:rPr>
        <w:t> </w:t>
      </w:r>
      <w:r>
        <w:rPr/>
        <w:t>wie</w:t>
      </w:r>
      <w:r>
        <w:rPr>
          <w:spacing w:val="-5"/>
        </w:rPr>
        <w:t> </w:t>
      </w:r>
      <w:r>
        <w:rPr/>
        <w:t>folgt</w:t>
      </w:r>
      <w:r>
        <w:rPr>
          <w:spacing w:val="-3"/>
        </w:rPr>
        <w:t> </w:t>
      </w:r>
      <w:r>
        <w:rPr/>
        <w:t>vorzugehen:</w:t>
      </w:r>
    </w:p>
    <w:p>
      <w:pPr>
        <w:pStyle w:val="ListParagraph"/>
        <w:numPr>
          <w:ilvl w:val="0"/>
          <w:numId w:val="1"/>
        </w:numPr>
        <w:tabs>
          <w:tab w:pos="268" w:val="left" w:leader="none"/>
        </w:tabs>
        <w:spacing w:line="161" w:lineRule="exact" w:before="0" w:after="0"/>
        <w:ind w:left="267" w:right="0" w:hanging="155"/>
        <w:jc w:val="left"/>
        <w:rPr>
          <w:sz w:val="14"/>
        </w:rPr>
      </w:pPr>
      <w:r>
        <w:rPr>
          <w:sz w:val="14"/>
        </w:rPr>
        <w:t>ein</w:t>
      </w:r>
      <w:r>
        <w:rPr>
          <w:spacing w:val="-4"/>
          <w:sz w:val="14"/>
        </w:rPr>
        <w:t> </w:t>
      </w:r>
      <w:r>
        <w:rPr>
          <w:sz w:val="14"/>
        </w:rPr>
        <w:t>Behältnis</w:t>
      </w:r>
      <w:r>
        <w:rPr>
          <w:spacing w:val="-3"/>
          <w:sz w:val="14"/>
        </w:rPr>
        <w:t> </w:t>
      </w:r>
      <w:r>
        <w:rPr>
          <w:sz w:val="14"/>
        </w:rPr>
        <w:t>vom Streifen</w:t>
      </w:r>
      <w:r>
        <w:rPr>
          <w:spacing w:val="-4"/>
          <w:sz w:val="14"/>
        </w:rPr>
        <w:t> </w:t>
      </w:r>
      <w:r>
        <w:rPr>
          <w:sz w:val="14"/>
        </w:rPr>
        <w:t>abtrennen (s.</w:t>
      </w:r>
      <w:r>
        <w:rPr>
          <w:spacing w:val="-3"/>
          <w:sz w:val="14"/>
        </w:rPr>
        <w:t> </w:t>
      </w:r>
      <w:r>
        <w:rPr>
          <w:sz w:val="14"/>
        </w:rPr>
        <w:t>Abb.</w:t>
      </w:r>
      <w:r>
        <w:rPr>
          <w:spacing w:val="-2"/>
          <w:sz w:val="14"/>
        </w:rPr>
        <w:t> </w:t>
      </w:r>
      <w:r>
        <w:rPr>
          <w:sz w:val="14"/>
        </w:rPr>
        <w:t>A)</w:t>
      </w:r>
    </w:p>
    <w:p>
      <w:pPr>
        <w:pStyle w:val="ListParagraph"/>
        <w:numPr>
          <w:ilvl w:val="0"/>
          <w:numId w:val="1"/>
        </w:numPr>
        <w:tabs>
          <w:tab w:pos="268" w:val="left" w:leader="none"/>
        </w:tabs>
        <w:spacing w:line="161" w:lineRule="exact" w:before="0" w:after="0"/>
        <w:ind w:left="267" w:right="0" w:hanging="155"/>
        <w:jc w:val="left"/>
        <w:rPr>
          <w:sz w:val="14"/>
        </w:rPr>
      </w:pPr>
      <w:r>
        <w:rPr>
          <w:sz w:val="14"/>
        </w:rPr>
        <w:t>die</w:t>
      </w:r>
      <w:r>
        <w:rPr>
          <w:spacing w:val="-4"/>
          <w:sz w:val="14"/>
        </w:rPr>
        <w:t> </w:t>
      </w:r>
      <w:r>
        <w:rPr>
          <w:sz w:val="14"/>
        </w:rPr>
        <w:t>Spitze</w:t>
      </w:r>
      <w:r>
        <w:rPr>
          <w:spacing w:val="-4"/>
          <w:sz w:val="14"/>
        </w:rPr>
        <w:t> </w:t>
      </w:r>
      <w:r>
        <w:rPr>
          <w:sz w:val="14"/>
        </w:rPr>
        <w:t>schütteln,</w:t>
      </w:r>
      <w:r>
        <w:rPr>
          <w:spacing w:val="-3"/>
          <w:sz w:val="14"/>
        </w:rPr>
        <w:t> </w:t>
      </w:r>
      <w:r>
        <w:rPr>
          <w:sz w:val="14"/>
        </w:rPr>
        <w:t>so</w:t>
      </w:r>
      <w:r>
        <w:rPr>
          <w:spacing w:val="-4"/>
          <w:sz w:val="14"/>
        </w:rPr>
        <w:t> </w:t>
      </w:r>
      <w:r>
        <w:rPr>
          <w:sz w:val="14"/>
        </w:rPr>
        <w:t>dass</w:t>
      </w:r>
      <w:r>
        <w:rPr>
          <w:spacing w:val="-1"/>
          <w:sz w:val="14"/>
        </w:rPr>
        <w:t> </w:t>
      </w:r>
      <w:r>
        <w:rPr>
          <w:sz w:val="14"/>
        </w:rPr>
        <w:t>diese</w:t>
      </w:r>
      <w:r>
        <w:rPr>
          <w:spacing w:val="-3"/>
          <w:sz w:val="14"/>
        </w:rPr>
        <w:t> </w:t>
      </w:r>
      <w:r>
        <w:rPr>
          <w:sz w:val="14"/>
        </w:rPr>
        <w:t>keine</w:t>
      </w:r>
      <w:r>
        <w:rPr>
          <w:spacing w:val="-1"/>
          <w:sz w:val="14"/>
        </w:rPr>
        <w:t> </w:t>
      </w:r>
      <w:r>
        <w:rPr>
          <w:sz w:val="14"/>
        </w:rPr>
        <w:t>Flüssigkeit</w:t>
      </w:r>
      <w:r>
        <w:rPr>
          <w:spacing w:val="-3"/>
          <w:sz w:val="14"/>
        </w:rPr>
        <w:t> </w:t>
      </w:r>
      <w:r>
        <w:rPr>
          <w:sz w:val="14"/>
        </w:rPr>
        <w:t>mehr</w:t>
      </w:r>
      <w:r>
        <w:rPr>
          <w:spacing w:val="-1"/>
          <w:sz w:val="14"/>
        </w:rPr>
        <w:t> </w:t>
      </w:r>
      <w:r>
        <w:rPr>
          <w:sz w:val="14"/>
        </w:rPr>
        <w:t>enthält</w:t>
      </w:r>
    </w:p>
    <w:p>
      <w:pPr>
        <w:pStyle w:val="ListParagraph"/>
        <w:numPr>
          <w:ilvl w:val="0"/>
          <w:numId w:val="1"/>
        </w:numPr>
        <w:tabs>
          <w:tab w:pos="268" w:val="left" w:leader="none"/>
        </w:tabs>
        <w:spacing w:line="240" w:lineRule="auto" w:before="0" w:after="0"/>
        <w:ind w:left="113" w:right="397" w:hanging="1"/>
        <w:jc w:val="left"/>
        <w:rPr>
          <w:sz w:val="14"/>
        </w:rPr>
      </w:pPr>
      <w:r>
        <w:rPr>
          <w:sz w:val="14"/>
        </w:rPr>
        <w:t>das Ein-Dosis-Behältnis durch Abdrehen und gleichzeitiges Ziehen des flachen</w:t>
      </w:r>
      <w:r>
        <w:rPr>
          <w:spacing w:val="-36"/>
          <w:sz w:val="14"/>
        </w:rPr>
        <w:t> </w:t>
      </w:r>
      <w:r>
        <w:rPr>
          <w:sz w:val="14"/>
        </w:rPr>
        <w:t>Endes öffnen</w:t>
      </w:r>
      <w:r>
        <w:rPr>
          <w:spacing w:val="-2"/>
          <w:sz w:val="14"/>
        </w:rPr>
        <w:t> </w:t>
      </w:r>
      <w:r>
        <w:rPr>
          <w:sz w:val="14"/>
        </w:rPr>
        <w:t>(s.</w:t>
      </w:r>
      <w:r>
        <w:rPr>
          <w:spacing w:val="-1"/>
          <w:sz w:val="14"/>
        </w:rPr>
        <w:t> </w:t>
      </w:r>
      <w:r>
        <w:rPr>
          <w:sz w:val="14"/>
        </w:rPr>
        <w:t>Abb.</w:t>
      </w:r>
      <w:r>
        <w:rPr>
          <w:spacing w:val="-1"/>
          <w:sz w:val="14"/>
        </w:rPr>
        <w:t> </w:t>
      </w:r>
      <w:r>
        <w:rPr>
          <w:sz w:val="14"/>
        </w:rPr>
        <w:t>B)</w:t>
      </w:r>
    </w:p>
    <w:p>
      <w:pPr>
        <w:pStyle w:val="ListParagraph"/>
        <w:numPr>
          <w:ilvl w:val="0"/>
          <w:numId w:val="1"/>
        </w:numPr>
        <w:tabs>
          <w:tab w:pos="268" w:val="left" w:leader="none"/>
        </w:tabs>
        <w:spacing w:line="240" w:lineRule="auto" w:before="0" w:after="0"/>
        <w:ind w:left="113" w:right="125" w:firstLine="0"/>
        <w:jc w:val="left"/>
        <w:rPr>
          <w:sz w:val="14"/>
        </w:rPr>
      </w:pPr>
      <w:r>
        <w:rPr>
          <w:sz w:val="14"/>
        </w:rPr>
        <w:t>das Behältnis herumdrehen und die Flüssigkeit durch leichtes Schütteln nach unten</w:t>
      </w:r>
      <w:r>
        <w:rPr>
          <w:spacing w:val="-36"/>
          <w:sz w:val="14"/>
        </w:rPr>
        <w:t> </w:t>
      </w:r>
      <w:r>
        <w:rPr>
          <w:sz w:val="14"/>
        </w:rPr>
        <w:t>laufen</w:t>
      </w:r>
      <w:r>
        <w:rPr>
          <w:spacing w:val="-3"/>
          <w:sz w:val="14"/>
        </w:rPr>
        <w:t> </w:t>
      </w:r>
      <w:r>
        <w:rPr>
          <w:sz w:val="14"/>
        </w:rPr>
        <w:t>lassen</w:t>
      </w:r>
    </w:p>
    <w:p>
      <w:pPr>
        <w:pStyle w:val="ListParagraph"/>
        <w:numPr>
          <w:ilvl w:val="0"/>
          <w:numId w:val="1"/>
        </w:numPr>
        <w:tabs>
          <w:tab w:pos="268" w:val="left" w:leader="none"/>
        </w:tabs>
        <w:spacing w:line="240" w:lineRule="auto" w:before="0" w:after="0"/>
        <w:ind w:left="113" w:right="325" w:firstLine="0"/>
        <w:jc w:val="left"/>
        <w:rPr>
          <w:sz w:val="14"/>
        </w:rPr>
      </w:pPr>
      <w:r>
        <w:rPr>
          <w:sz w:val="14"/>
        </w:rPr>
        <w:t>die Seiten des Ein-Dosis-Behältnisses leicht zusammendrücken und die</w:t>
      </w:r>
      <w:r>
        <w:rPr>
          <w:spacing w:val="1"/>
          <w:sz w:val="14"/>
        </w:rPr>
        <w:t> </w:t>
      </w:r>
      <w:r>
        <w:rPr>
          <w:sz w:val="14"/>
        </w:rPr>
        <w:t>Augentropfen langsam in der verordneten Dosis ins Auge tropfenweise einbringen.</w:t>
      </w:r>
      <w:r>
        <w:rPr>
          <w:spacing w:val="-36"/>
          <w:sz w:val="14"/>
        </w:rPr>
        <w:t> </w:t>
      </w:r>
      <w:r>
        <w:rPr>
          <w:rFonts w:ascii="Arial" w:hAnsi="Arial"/>
          <w:b/>
          <w:sz w:val="14"/>
        </w:rPr>
        <w:t>ANM.: </w:t>
      </w:r>
      <w:r>
        <w:rPr>
          <w:sz w:val="14"/>
        </w:rPr>
        <w:t>Das Ein-Dosis-Behältnis</w:t>
      </w:r>
      <w:r>
        <w:rPr>
          <w:spacing w:val="-1"/>
          <w:sz w:val="14"/>
        </w:rPr>
        <w:t> </w:t>
      </w:r>
      <w:r>
        <w:rPr>
          <w:sz w:val="14"/>
        </w:rPr>
        <w:t>nach Gebrauch</w:t>
      </w:r>
      <w:r>
        <w:rPr>
          <w:spacing w:val="-2"/>
          <w:sz w:val="14"/>
        </w:rPr>
        <w:t> </w:t>
      </w:r>
      <w:r>
        <w:rPr>
          <w:sz w:val="14"/>
        </w:rPr>
        <w:t>entsorgen.</w:t>
      </w:r>
    </w:p>
    <w:p>
      <w:pPr>
        <w:pStyle w:val="Heading3"/>
        <w:spacing w:line="160" w:lineRule="exact"/>
      </w:pPr>
      <w:r>
        <w:rPr/>
        <w:t>Unerwünschte</w:t>
      </w:r>
      <w:r>
        <w:rPr>
          <w:spacing w:val="-8"/>
        </w:rPr>
        <w:t> </w:t>
      </w:r>
      <w:r>
        <w:rPr/>
        <w:t>Nebenwirkungen</w:t>
      </w:r>
    </w:p>
    <w:p>
      <w:pPr>
        <w:pStyle w:val="BodyText"/>
        <w:spacing w:before="1"/>
        <w:ind w:right="222"/>
      </w:pPr>
      <w:r>
        <w:rPr/>
        <w:t>Das Einbringen der Augentropfen kann manchmal örtlich vorübergehendes Brennen</w:t>
      </w:r>
      <w:r>
        <w:rPr>
          <w:spacing w:val="-36"/>
        </w:rPr>
        <w:t> </w:t>
      </w:r>
      <w:r>
        <w:rPr/>
        <w:t>und/oder Juckreiz</w:t>
      </w:r>
      <w:r>
        <w:rPr>
          <w:spacing w:val="-1"/>
        </w:rPr>
        <w:t> </w:t>
      </w:r>
      <w:r>
        <w:rPr/>
        <w:t>hervorrufen.</w:t>
      </w:r>
    </w:p>
    <w:p>
      <w:pPr>
        <w:pStyle w:val="BodyText"/>
        <w:ind w:right="113"/>
      </w:pPr>
      <w:r>
        <w:rPr/>
        <w:t>Wenn Nebenwirkungen auftreten, die nicht in dieser Packungsbeilage aufgeführt sind,</w:t>
      </w:r>
      <w:r>
        <w:rPr>
          <w:spacing w:val="-36"/>
        </w:rPr>
        <w:t> </w:t>
      </w:r>
      <w:r>
        <w:rPr/>
        <w:t>teilen Sie</w:t>
      </w:r>
      <w:r>
        <w:rPr>
          <w:spacing w:val="1"/>
        </w:rPr>
        <w:t> </w:t>
      </w:r>
      <w:r>
        <w:rPr/>
        <w:t>diese</w:t>
      </w:r>
      <w:r>
        <w:rPr>
          <w:spacing w:val="-3"/>
        </w:rPr>
        <w:t> </w:t>
      </w:r>
      <w:r>
        <w:rPr/>
        <w:t>bitte</w:t>
      </w:r>
      <w:r>
        <w:rPr>
          <w:spacing w:val="1"/>
        </w:rPr>
        <w:t> </w:t>
      </w:r>
      <w:r>
        <w:rPr/>
        <w:t>Ihrem Arzt</w:t>
      </w:r>
      <w:r>
        <w:rPr>
          <w:spacing w:val="1"/>
        </w:rPr>
        <w:t> </w:t>
      </w:r>
      <w:r>
        <w:rPr/>
        <w:t>oder</w:t>
      </w:r>
      <w:r>
        <w:rPr>
          <w:spacing w:val="1"/>
        </w:rPr>
        <w:t> </w:t>
      </w:r>
      <w:r>
        <w:rPr/>
        <w:t>Apotheker</w:t>
      </w:r>
      <w:r>
        <w:rPr>
          <w:spacing w:val="-3"/>
        </w:rPr>
        <w:t> </w:t>
      </w:r>
      <w:r>
        <w:rPr/>
        <w:t>mit.</w:t>
      </w:r>
    </w:p>
    <w:p>
      <w:pPr>
        <w:pStyle w:val="Heading3"/>
      </w:pPr>
      <w:r>
        <w:rPr/>
        <w:t>Vorsichtsmaßnahmen</w:t>
      </w:r>
      <w:r>
        <w:rPr>
          <w:spacing w:val="-6"/>
        </w:rPr>
        <w:t> </w:t>
      </w:r>
      <w:r>
        <w:rPr/>
        <w:t>für</w:t>
      </w:r>
      <w:r>
        <w:rPr>
          <w:spacing w:val="-6"/>
        </w:rPr>
        <w:t> </w:t>
      </w:r>
      <w:r>
        <w:rPr/>
        <w:t>die</w:t>
      </w:r>
      <w:r>
        <w:rPr>
          <w:spacing w:val="-5"/>
        </w:rPr>
        <w:t> </w:t>
      </w:r>
      <w:r>
        <w:rPr/>
        <w:t>Aufbewahrung</w:t>
      </w:r>
    </w:p>
    <w:p>
      <w:pPr>
        <w:pStyle w:val="BodyText"/>
        <w:spacing w:before="2"/>
        <w:ind w:right="960"/>
      </w:pPr>
      <w:r>
        <w:rPr/>
        <w:t>Nicht über 25°C lagern. In der Umverpackung vor Sonnenlicht geschützt</w:t>
      </w:r>
      <w:r>
        <w:rPr>
          <w:spacing w:val="-36"/>
        </w:rPr>
        <w:t> </w:t>
      </w:r>
      <w:r>
        <w:rPr/>
        <w:t>aufbewahren.</w:t>
      </w:r>
    </w:p>
    <w:p>
      <w:pPr>
        <w:pStyle w:val="Heading3"/>
      </w:pPr>
      <w:r>
        <w:rPr/>
        <w:t>Haltbarkeit</w:t>
      </w:r>
    </w:p>
    <w:p>
      <w:pPr>
        <w:pStyle w:val="BodyText"/>
        <w:spacing w:before="2"/>
        <w:ind w:right="222"/>
      </w:pPr>
      <w:r>
        <w:rPr/>
        <w:t>Das Verfalldatum ist auf der Packung angegeben und bezieht sich auf das korrekt in</w:t>
      </w:r>
      <w:r>
        <w:rPr>
          <w:spacing w:val="-36"/>
        </w:rPr>
        <w:t> </w:t>
      </w:r>
      <w:r>
        <w:rPr/>
        <w:t>ungeöffneter</w:t>
      </w:r>
      <w:r>
        <w:rPr>
          <w:spacing w:val="-3"/>
        </w:rPr>
        <w:t> </w:t>
      </w:r>
      <w:r>
        <w:rPr/>
        <w:t>Verpackung</w:t>
      </w:r>
      <w:r>
        <w:rPr>
          <w:spacing w:val="1"/>
        </w:rPr>
        <w:t> </w:t>
      </w:r>
      <w:r>
        <w:rPr/>
        <w:t>aufbewahrte</w:t>
      </w:r>
      <w:r>
        <w:rPr>
          <w:spacing w:val="2"/>
        </w:rPr>
        <w:t> </w:t>
      </w:r>
      <w:r>
        <w:rPr/>
        <w:t>Produkt.</w:t>
      </w:r>
    </w:p>
    <w:p>
      <w:pPr>
        <w:pStyle w:val="BodyText"/>
        <w:spacing w:line="247" w:lineRule="auto"/>
        <w:ind w:right="223"/>
      </w:pPr>
      <w:r>
        <w:rPr>
          <w:rFonts w:ascii="Arial"/>
          <w:b/>
        </w:rPr>
        <w:t>ACHTUNG: </w:t>
      </w:r>
      <w:r>
        <w:rPr/>
        <w:t>das Arzneimittel nach dem auf der Packung angegebenen Verfalldatum</w:t>
      </w:r>
      <w:r>
        <w:rPr>
          <w:spacing w:val="-36"/>
        </w:rPr>
        <w:t> </w:t>
      </w:r>
      <w:r>
        <w:rPr/>
        <w:t>nicht</w:t>
      </w:r>
      <w:r>
        <w:rPr>
          <w:spacing w:val="-2"/>
        </w:rPr>
        <w:t> </w:t>
      </w:r>
      <w:r>
        <w:rPr/>
        <w:t>mehr</w:t>
      </w:r>
      <w:r>
        <w:rPr>
          <w:spacing w:val="1"/>
        </w:rPr>
        <w:t> </w:t>
      </w:r>
      <w:r>
        <w:rPr/>
        <w:t>verwenden.</w:t>
      </w:r>
    </w:p>
    <w:p>
      <w:pPr>
        <w:pStyle w:val="BodyText"/>
        <w:spacing w:line="154" w:lineRule="exact"/>
      </w:pPr>
      <w:r>
        <w:rPr/>
        <w:t>Außerhalb</w:t>
      </w:r>
      <w:r>
        <w:rPr>
          <w:spacing w:val="-3"/>
        </w:rPr>
        <w:t> </w:t>
      </w:r>
      <w:r>
        <w:rPr/>
        <w:t>der</w:t>
      </w:r>
      <w:r>
        <w:rPr>
          <w:spacing w:val="-5"/>
        </w:rPr>
        <w:t> </w:t>
      </w:r>
      <w:r>
        <w:rPr/>
        <w:t>Reich-</w:t>
      </w:r>
      <w:r>
        <w:rPr>
          <w:spacing w:val="-3"/>
        </w:rPr>
        <w:t> </w:t>
      </w:r>
      <w:r>
        <w:rPr/>
        <w:t>und</w:t>
      </w:r>
      <w:r>
        <w:rPr>
          <w:spacing w:val="-5"/>
        </w:rPr>
        <w:t> </w:t>
      </w:r>
      <w:r>
        <w:rPr/>
        <w:t>Sichtweite</w:t>
      </w:r>
      <w:r>
        <w:rPr>
          <w:spacing w:val="-5"/>
        </w:rPr>
        <w:t> </w:t>
      </w:r>
      <w:r>
        <w:rPr/>
        <w:t>von</w:t>
      </w:r>
      <w:r>
        <w:rPr>
          <w:spacing w:val="-5"/>
        </w:rPr>
        <w:t> </w:t>
      </w:r>
      <w:r>
        <w:rPr/>
        <w:t>Kindern</w:t>
      </w:r>
      <w:r>
        <w:rPr>
          <w:spacing w:val="-2"/>
        </w:rPr>
        <w:t> </w:t>
      </w:r>
      <w:r>
        <w:rPr/>
        <w:t>aufbewahren.</w:t>
      </w:r>
    </w:p>
    <w:p>
      <w:pPr>
        <w:pStyle w:val="Heading3"/>
        <w:spacing w:line="240" w:lineRule="auto"/>
        <w:ind w:right="769"/>
      </w:pPr>
      <w:r>
        <w:rPr/>
        <w:t>Letzte Überarbeitung der Beipackzettel: Bestimmung der Italienischen</w:t>
      </w:r>
      <w:r>
        <w:rPr>
          <w:spacing w:val="-36"/>
        </w:rPr>
        <w:t> </w:t>
      </w:r>
      <w:r>
        <w:rPr/>
        <w:t>Arzneimittelbehörde (kurz AIFA)</w:t>
      </w:r>
      <w:r>
        <w:rPr>
          <w:spacing w:val="3"/>
        </w:rPr>
        <w:t> </w:t>
      </w:r>
      <w:r>
        <w:rPr/>
        <w:t>vom</w:t>
      </w:r>
      <w:r>
        <w:rPr>
          <w:spacing w:val="-1"/>
        </w:rPr>
        <w:t> </w:t>
      </w:r>
      <w:r>
        <w:rPr/>
        <w:t>Juli</w:t>
      </w:r>
      <w:r>
        <w:rPr>
          <w:spacing w:val="-1"/>
        </w:rPr>
        <w:t> </w:t>
      </w:r>
      <w:r>
        <w:rPr/>
        <w:t>2005</w:t>
      </w:r>
    </w:p>
    <w:p>
      <w:pPr>
        <w:pStyle w:val="BodyText"/>
        <w:ind w:left="0"/>
        <w:rPr>
          <w:rFonts w:ascii="Arial"/>
          <w:b/>
          <w:sz w:val="16"/>
        </w:rPr>
      </w:pPr>
    </w:p>
    <w:p>
      <w:pPr>
        <w:pStyle w:val="BodyText"/>
        <w:ind w:left="0"/>
        <w:rPr>
          <w:rFonts w:ascii="Arial"/>
          <w:b/>
          <w:sz w:val="16"/>
        </w:rPr>
      </w:pPr>
    </w:p>
    <w:p>
      <w:pPr>
        <w:pStyle w:val="BodyText"/>
        <w:spacing w:before="6"/>
        <w:ind w:left="0"/>
        <w:rPr>
          <w:rFonts w:ascii="Arial"/>
          <w:b/>
          <w:sz w:val="23"/>
        </w:rPr>
      </w:pPr>
    </w:p>
    <w:p>
      <w:pPr>
        <w:spacing w:before="0"/>
        <w:ind w:left="113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Aluminiumbeutel</w:t>
      </w:r>
    </w:p>
    <w:p>
      <w:pPr>
        <w:pStyle w:val="BodyText"/>
        <w:ind w:left="0"/>
        <w:rPr>
          <w:rFonts w:ascii="Arial"/>
          <w:b/>
          <w:sz w:val="16"/>
        </w:rPr>
      </w:pPr>
    </w:p>
    <w:p>
      <w:pPr>
        <w:pStyle w:val="Heading1"/>
      </w:pPr>
      <w:r>
        <w:rPr/>
        <w:t>BRUNICROM</w:t>
      </w:r>
      <w:r>
        <w:rPr>
          <w:spacing w:val="-1"/>
        </w:rPr>
        <w:t> </w:t>
      </w:r>
      <w:r>
        <w:rPr/>
        <w:t>2%</w:t>
      </w:r>
      <w:r>
        <w:rPr>
          <w:spacing w:val="-3"/>
        </w:rPr>
        <w:t> </w:t>
      </w:r>
      <w:r>
        <w:rPr/>
        <w:t>Augentropfen,</w:t>
      </w:r>
      <w:r>
        <w:rPr>
          <w:spacing w:val="-6"/>
        </w:rPr>
        <w:t> </w:t>
      </w:r>
      <w:r>
        <w:rPr/>
        <w:t>Lösung</w:t>
      </w:r>
    </w:p>
    <w:p>
      <w:pPr>
        <w:pStyle w:val="Heading2"/>
      </w:pPr>
      <w:r>
        <w:rPr/>
        <w:t>Natriumcromoglicat</w:t>
      </w:r>
    </w:p>
    <w:p>
      <w:pPr>
        <w:pStyle w:val="BodyText"/>
        <w:spacing w:before="162"/>
      </w:pPr>
      <w:r>
        <w:rPr/>
        <w:t>Ein-Dosis-Behältnisse</w:t>
      </w:r>
      <w:r>
        <w:rPr>
          <w:spacing w:val="-2"/>
        </w:rPr>
        <w:t> </w:t>
      </w:r>
      <w:r>
        <w:rPr/>
        <w:t>zu</w:t>
      </w:r>
      <w:r>
        <w:rPr>
          <w:spacing w:val="-2"/>
        </w:rPr>
        <w:t> </w:t>
      </w:r>
      <w:r>
        <w:rPr/>
        <w:t>0,3</w:t>
      </w:r>
      <w:r>
        <w:rPr>
          <w:spacing w:val="-4"/>
        </w:rPr>
        <w:t> </w:t>
      </w:r>
      <w:r>
        <w:rPr/>
        <w:t>ml</w:t>
      </w:r>
      <w:r>
        <w:rPr>
          <w:spacing w:val="-4"/>
        </w:rPr>
        <w:t> </w:t>
      </w:r>
      <w:r>
        <w:rPr/>
        <w:t>-</w:t>
      </w:r>
      <w:r>
        <w:rPr>
          <w:spacing w:val="34"/>
        </w:rPr>
        <w:t> </w:t>
      </w:r>
      <w:r>
        <w:rPr/>
        <w:t>Zur</w:t>
      </w:r>
      <w:r>
        <w:rPr>
          <w:spacing w:val="-1"/>
        </w:rPr>
        <w:t> </w:t>
      </w:r>
      <w:r>
        <w:rPr/>
        <w:t>Anwendung</w:t>
      </w:r>
      <w:r>
        <w:rPr>
          <w:spacing w:val="-2"/>
        </w:rPr>
        <w:t> </w:t>
      </w:r>
      <w:r>
        <w:rPr/>
        <w:t>am</w:t>
      </w:r>
      <w:r>
        <w:rPr>
          <w:spacing w:val="-2"/>
        </w:rPr>
        <w:t> </w:t>
      </w:r>
      <w:r>
        <w:rPr/>
        <w:t>Auge</w:t>
      </w:r>
    </w:p>
    <w:p>
      <w:pPr>
        <w:pStyle w:val="BodyText"/>
        <w:spacing w:before="9"/>
        <w:ind w:left="0"/>
        <w:rPr>
          <w:sz w:val="13"/>
        </w:rPr>
      </w:pPr>
    </w:p>
    <w:p>
      <w:pPr>
        <w:spacing w:line="161" w:lineRule="exact" w:before="0"/>
        <w:ind w:left="113" w:right="0" w:firstLine="0"/>
        <w:jc w:val="left"/>
        <w:rPr>
          <w:sz w:val="14"/>
        </w:rPr>
      </w:pPr>
      <w:r>
        <w:rPr>
          <w:rFonts w:ascii="Arial" w:hAnsi="Arial"/>
          <w:b/>
          <w:sz w:val="14"/>
        </w:rPr>
        <w:t>Zusammensetzung</w:t>
      </w:r>
      <w:r>
        <w:rPr>
          <w:rFonts w:ascii="Arial" w:hAnsi="Arial"/>
          <w:b/>
          <w:spacing w:val="-4"/>
          <w:sz w:val="14"/>
        </w:rPr>
        <w:t> </w:t>
      </w:r>
      <w:r>
        <w:rPr>
          <w:rFonts w:ascii="Arial" w:hAnsi="Arial"/>
          <w:b/>
          <w:sz w:val="14"/>
        </w:rPr>
        <w:t>-</w:t>
      </w:r>
      <w:r>
        <w:rPr>
          <w:rFonts w:ascii="Arial" w:hAnsi="Arial"/>
          <w:b/>
          <w:spacing w:val="-2"/>
          <w:sz w:val="14"/>
        </w:rPr>
        <w:t> </w:t>
      </w:r>
      <w:r>
        <w:rPr>
          <w:rFonts w:ascii="Arial" w:hAnsi="Arial"/>
          <w:b/>
          <w:sz w:val="14"/>
        </w:rPr>
        <w:t>100</w:t>
      </w:r>
      <w:r>
        <w:rPr>
          <w:rFonts w:ascii="Arial" w:hAnsi="Arial"/>
          <w:b/>
          <w:spacing w:val="-5"/>
          <w:sz w:val="14"/>
        </w:rPr>
        <w:t> </w:t>
      </w:r>
      <w:r>
        <w:rPr>
          <w:rFonts w:ascii="Arial" w:hAnsi="Arial"/>
          <w:b/>
          <w:sz w:val="14"/>
        </w:rPr>
        <w:t>ml</w:t>
      </w:r>
      <w:r>
        <w:rPr>
          <w:rFonts w:ascii="Arial" w:hAnsi="Arial"/>
          <w:b/>
          <w:spacing w:val="-2"/>
          <w:sz w:val="14"/>
        </w:rPr>
        <w:t> </w:t>
      </w:r>
      <w:r>
        <w:rPr>
          <w:rFonts w:ascii="Arial" w:hAnsi="Arial"/>
          <w:b/>
          <w:sz w:val="14"/>
        </w:rPr>
        <w:t>Lösung</w:t>
      </w:r>
      <w:r>
        <w:rPr>
          <w:rFonts w:ascii="Arial" w:hAnsi="Arial"/>
          <w:b/>
          <w:spacing w:val="-3"/>
          <w:sz w:val="14"/>
        </w:rPr>
        <w:t> </w:t>
      </w:r>
      <w:r>
        <w:rPr>
          <w:rFonts w:ascii="Arial" w:hAnsi="Arial"/>
          <w:b/>
          <w:sz w:val="14"/>
        </w:rPr>
        <w:t>enthalten:</w:t>
      </w:r>
      <w:r>
        <w:rPr>
          <w:rFonts w:ascii="Arial" w:hAnsi="Arial"/>
          <w:b/>
          <w:spacing w:val="-5"/>
          <w:sz w:val="14"/>
        </w:rPr>
        <w:t> </w:t>
      </w:r>
      <w:r>
        <w:rPr>
          <w:sz w:val="14"/>
        </w:rPr>
        <w:t>Wirkstoff:</w:t>
      </w:r>
      <w:r>
        <w:rPr>
          <w:spacing w:val="-4"/>
          <w:sz w:val="14"/>
        </w:rPr>
        <w:t> </w:t>
      </w:r>
      <w:r>
        <w:rPr>
          <w:sz w:val="14"/>
        </w:rPr>
        <w:t>2</w:t>
      </w:r>
      <w:r>
        <w:rPr>
          <w:spacing w:val="-5"/>
          <w:sz w:val="14"/>
        </w:rPr>
        <w:t> </w:t>
      </w:r>
      <w:r>
        <w:rPr>
          <w:sz w:val="14"/>
        </w:rPr>
        <w:t>mg</w:t>
      </w:r>
      <w:r>
        <w:rPr>
          <w:spacing w:val="-4"/>
          <w:sz w:val="14"/>
        </w:rPr>
        <w:t> </w:t>
      </w:r>
      <w:r>
        <w:rPr>
          <w:sz w:val="14"/>
        </w:rPr>
        <w:t>Natriumcromoglicat.</w:t>
      </w:r>
    </w:p>
    <w:p>
      <w:pPr>
        <w:spacing w:before="0"/>
        <w:ind w:left="113" w:right="0" w:firstLine="0"/>
        <w:jc w:val="left"/>
        <w:rPr>
          <w:sz w:val="14"/>
        </w:rPr>
      </w:pPr>
      <w:r>
        <w:rPr>
          <w:rFonts w:ascii="Arial"/>
          <w:b/>
          <w:sz w:val="14"/>
        </w:rPr>
        <w:t>Sonstige</w:t>
      </w:r>
      <w:r>
        <w:rPr>
          <w:rFonts w:ascii="Arial"/>
          <w:b/>
          <w:spacing w:val="-4"/>
          <w:sz w:val="14"/>
        </w:rPr>
        <w:t> </w:t>
      </w:r>
      <w:r>
        <w:rPr>
          <w:rFonts w:ascii="Arial"/>
          <w:b/>
          <w:sz w:val="14"/>
        </w:rPr>
        <w:t>Bestandteile:</w:t>
      </w:r>
      <w:r>
        <w:rPr>
          <w:rFonts w:ascii="Arial"/>
          <w:b/>
          <w:spacing w:val="-4"/>
          <w:sz w:val="14"/>
        </w:rPr>
        <w:t> </w:t>
      </w:r>
      <w:r>
        <w:rPr>
          <w:sz w:val="14"/>
        </w:rPr>
        <w:t>Natriumchlorid,</w:t>
      </w:r>
      <w:r>
        <w:rPr>
          <w:spacing w:val="-6"/>
          <w:sz w:val="14"/>
        </w:rPr>
        <w:t> </w:t>
      </w:r>
      <w:r>
        <w:rPr>
          <w:sz w:val="14"/>
        </w:rPr>
        <w:t>gereinigtes</w:t>
      </w:r>
      <w:r>
        <w:rPr>
          <w:spacing w:val="-7"/>
          <w:sz w:val="14"/>
        </w:rPr>
        <w:t> </w:t>
      </w:r>
      <w:r>
        <w:rPr>
          <w:sz w:val="14"/>
        </w:rPr>
        <w:t>Wasser.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>
          <w:rFonts w:ascii="Arial" w:hAnsi="Arial"/>
          <w:b/>
        </w:rPr>
        <w:t>ACHTUNG:</w:t>
      </w:r>
      <w:r>
        <w:rPr>
          <w:rFonts w:ascii="Arial" w:hAnsi="Arial"/>
          <w:b/>
          <w:spacing w:val="-4"/>
        </w:rPr>
        <w:t> </w:t>
      </w:r>
      <w:r>
        <w:rPr/>
        <w:t>Zum</w:t>
      </w:r>
      <w:r>
        <w:rPr>
          <w:spacing w:val="-1"/>
        </w:rPr>
        <w:t> </w:t>
      </w:r>
      <w:r>
        <w:rPr/>
        <w:t>Gebrauch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Packungsbeilage</w:t>
      </w:r>
      <w:r>
        <w:rPr>
          <w:spacing w:val="-6"/>
        </w:rPr>
        <w:t> </w:t>
      </w:r>
      <w:r>
        <w:rPr/>
        <w:t>sorgfältig</w:t>
      </w:r>
      <w:r>
        <w:rPr>
          <w:spacing w:val="-6"/>
        </w:rPr>
        <w:t> </w:t>
      </w:r>
      <w:r>
        <w:rPr/>
        <w:t>lesen.</w:t>
      </w:r>
    </w:p>
    <w:p>
      <w:pPr>
        <w:pStyle w:val="BodyText"/>
        <w:spacing w:before="2"/>
        <w:ind w:right="441"/>
      </w:pPr>
      <w:r>
        <w:rPr/>
        <w:t>Das Arzneimittel außerhalb der Reich- und Sichtweite von Kindern aufbewahren.</w:t>
      </w:r>
      <w:r>
        <w:rPr>
          <w:spacing w:val="-36"/>
        </w:rPr>
        <w:t> </w:t>
      </w:r>
      <w:r>
        <w:rPr/>
        <w:t>Das Produkt nach dem auf der Packung angegebenen Verfalldatum nicht mehr</w:t>
      </w:r>
      <w:r>
        <w:rPr>
          <w:spacing w:val="1"/>
        </w:rPr>
        <w:t> </w:t>
      </w:r>
      <w:r>
        <w:rPr/>
        <w:t>verwenden.</w:t>
      </w:r>
    </w:p>
    <w:p>
      <w:pPr>
        <w:pStyle w:val="BodyText"/>
        <w:spacing w:line="160" w:lineRule="exact"/>
      </w:pPr>
      <w:r>
        <w:rPr/>
        <w:t>Nicht</w:t>
      </w:r>
      <w:r>
        <w:rPr>
          <w:spacing w:val="-2"/>
        </w:rPr>
        <w:t> </w:t>
      </w:r>
      <w:r>
        <w:rPr/>
        <w:t>über</w:t>
      </w:r>
      <w:r>
        <w:rPr>
          <w:spacing w:val="-4"/>
        </w:rPr>
        <w:t> </w:t>
      </w:r>
      <w:r>
        <w:rPr/>
        <w:t>+25°C</w:t>
      </w:r>
      <w:r>
        <w:rPr>
          <w:spacing w:val="-3"/>
        </w:rPr>
        <w:t> </w:t>
      </w:r>
      <w:r>
        <w:rPr/>
        <w:t>lagern</w:t>
      </w:r>
    </w:p>
    <w:p>
      <w:pPr>
        <w:pStyle w:val="BodyText"/>
      </w:pPr>
      <w:r>
        <w:rPr/>
        <w:t>In</w:t>
      </w:r>
      <w:r>
        <w:rPr>
          <w:spacing w:val="-6"/>
        </w:rPr>
        <w:t> </w:t>
      </w:r>
      <w:r>
        <w:rPr/>
        <w:t>der</w:t>
      </w:r>
      <w:r>
        <w:rPr>
          <w:spacing w:val="-2"/>
        </w:rPr>
        <w:t> </w:t>
      </w:r>
      <w:r>
        <w:rPr/>
        <w:t>Umverpackung</w:t>
      </w:r>
      <w:r>
        <w:rPr>
          <w:spacing w:val="-5"/>
        </w:rPr>
        <w:t> </w:t>
      </w:r>
      <w:r>
        <w:rPr/>
        <w:t>vor</w:t>
      </w:r>
      <w:r>
        <w:rPr>
          <w:spacing w:val="-5"/>
        </w:rPr>
        <w:t> </w:t>
      </w:r>
      <w:r>
        <w:rPr/>
        <w:t>Sonnenlicht</w:t>
      </w:r>
      <w:r>
        <w:rPr>
          <w:spacing w:val="-3"/>
        </w:rPr>
        <w:t> </w:t>
      </w:r>
      <w:r>
        <w:rPr/>
        <w:t>geschützt</w:t>
      </w:r>
      <w:r>
        <w:rPr>
          <w:spacing w:val="-4"/>
        </w:rPr>
        <w:t> </w:t>
      </w:r>
      <w:r>
        <w:rPr/>
        <w:t>aufbewahren.</w:t>
      </w:r>
    </w:p>
    <w:p>
      <w:pPr>
        <w:pStyle w:val="BodyText"/>
        <w:spacing w:before="11"/>
        <w:ind w:left="0"/>
        <w:rPr>
          <w:sz w:val="13"/>
        </w:rPr>
      </w:pPr>
    </w:p>
    <w:p>
      <w:pPr>
        <w:pStyle w:val="BodyText"/>
        <w:spacing w:line="161" w:lineRule="exact"/>
      </w:pPr>
      <w:r>
        <w:rPr/>
        <w:t>ZUL.:</w:t>
      </w:r>
      <w:r>
        <w:rPr>
          <w:spacing w:val="-5"/>
        </w:rPr>
        <w:t> </w:t>
      </w:r>
      <w:r>
        <w:rPr/>
        <w:t>034927018</w:t>
      </w:r>
    </w:p>
    <w:p>
      <w:pPr>
        <w:pStyle w:val="BodyText"/>
        <w:ind w:right="851"/>
      </w:pPr>
      <w:r>
        <w:rPr/>
        <w:t>Inhaber der Zulassung Bruschettini S.r.l. - Genua (Italien)</w:t>
      </w:r>
      <w:r>
        <w:rPr>
          <w:spacing w:val="1"/>
        </w:rPr>
        <w:t> </w:t>
      </w:r>
      <w:r>
        <w:rPr/>
        <w:t>Herstellungswerk</w:t>
      </w:r>
      <w:r>
        <w:rPr>
          <w:spacing w:val="-3"/>
        </w:rPr>
        <w:t> </w:t>
      </w:r>
      <w:r>
        <w:rPr/>
        <w:t>und</w:t>
      </w:r>
      <w:r>
        <w:rPr>
          <w:spacing w:val="-6"/>
        </w:rPr>
        <w:t> </w:t>
      </w:r>
      <w:r>
        <w:rPr/>
        <w:t>Kontrolle:</w:t>
      </w:r>
      <w:r>
        <w:rPr>
          <w:spacing w:val="-4"/>
        </w:rPr>
        <w:t> </w:t>
      </w:r>
      <w:r>
        <w:rPr/>
        <w:t>Laboratoire</w:t>
      </w:r>
      <w:r>
        <w:rPr>
          <w:spacing w:val="-3"/>
        </w:rPr>
        <w:t> </w:t>
      </w:r>
      <w:r>
        <w:rPr/>
        <w:t>Unither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Amiens</w:t>
      </w:r>
      <w:r>
        <w:rPr>
          <w:spacing w:val="-3"/>
        </w:rPr>
        <w:t> </w:t>
      </w:r>
      <w:r>
        <w:rPr/>
        <w:t>(Frankreich)</w:t>
      </w:r>
    </w:p>
    <w:p>
      <w:pPr>
        <w:spacing w:after="0"/>
        <w:sectPr>
          <w:type w:val="continuous"/>
          <w:pgSz w:w="11910" w:h="16840"/>
          <w:pgMar w:top="360" w:bottom="280" w:left="340" w:right="360"/>
          <w:cols w:num="2" w:equalWidth="0">
            <w:col w:w="5472" w:space="168"/>
            <w:col w:w="5570"/>
          </w:cols>
        </w:sectPr>
      </w:pPr>
    </w:p>
    <w:p>
      <w:pPr>
        <w:pStyle w:val="BodyText"/>
        <w:spacing w:before="8"/>
        <w:ind w:left="0"/>
        <w:rPr>
          <w:sz w:val="18"/>
        </w:rPr>
      </w:pPr>
    </w:p>
    <w:p>
      <w:pPr>
        <w:pStyle w:val="BodyText"/>
        <w:ind w:left="321"/>
        <w:rPr>
          <w:sz w:val="20"/>
        </w:rPr>
      </w:pPr>
      <w:r>
        <w:rPr>
          <w:sz w:val="20"/>
        </w:rPr>
        <w:pict>
          <v:group style="width:180.55pt;height:82pt;mso-position-horizontal-relative:char;mso-position-vertical-relative:line" coordorigin="0,0" coordsize="3611,1640">
            <v:shape style="position:absolute;left:0;top:0;width:3611;height:1612" type="#_x0000_t75" stroked="false">
              <v:imagedata r:id="rId6" o:title=""/>
            </v:shape>
            <v:shape style="position:absolute;left:372;top:1306;width:2926;height:334" coordorigin="373,1306" coordsize="2926,334" path="m1213,1314l373,1314,373,1633,1213,1633,1213,1314xm3298,1306l2518,1306,2518,1640,3298,1640,3298,1306xe" filled="true" fillcolor="#fffff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16;top:1389;width:471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Abb.</w:t>
                    </w: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2662;top:1381;width:469;height:15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Abb.</w:t>
                    </w:r>
                    <w:r>
                      <w:rPr>
                        <w:rFonts w:ascii="Arial"/>
                        <w:b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z w:val="14"/>
                      </w:rPr>
                      <w:t>B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sectPr>
      <w:type w:val="continuous"/>
      <w:pgSz w:w="11910" w:h="16840"/>
      <w:pgMar w:top="360" w:bottom="280" w:left="3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67" w:hanging="154"/>
        <w:jc w:val="left"/>
      </w:pPr>
      <w:rPr>
        <w:rFonts w:hint="default" w:ascii="Arial MT" w:hAnsi="Arial MT" w:eastAsia="Arial MT" w:cs="Arial MT"/>
        <w:spacing w:val="-1"/>
        <w:w w:val="99"/>
        <w:sz w:val="14"/>
        <w:szCs w:val="1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790" w:hanging="15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320" w:hanging="15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851" w:hanging="15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381" w:hanging="15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2912" w:hanging="15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3442" w:hanging="15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3972" w:hanging="15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4503" w:hanging="154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113"/>
    </w:pPr>
    <w:rPr>
      <w:rFonts w:ascii="Arial MT" w:hAnsi="Arial MT" w:eastAsia="Arial MT" w:cs="Arial MT"/>
      <w:sz w:val="14"/>
      <w:szCs w:val="14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137"/>
      <w:ind w:left="113"/>
      <w:outlineLvl w:val="1"/>
    </w:pPr>
    <w:rPr>
      <w:rFonts w:ascii="Arial" w:hAnsi="Arial" w:eastAsia="Arial" w:cs="Arial"/>
      <w:b/>
      <w:bCs/>
      <w:sz w:val="20"/>
      <w:szCs w:val="20"/>
      <w:lang w:val="de-DE" w:eastAsia="en-US" w:bidi="ar-SA"/>
    </w:rPr>
  </w:style>
  <w:style w:styleId="Heading2" w:type="paragraph">
    <w:name w:val="Heading 2"/>
    <w:basedOn w:val="Normal"/>
    <w:uiPriority w:val="1"/>
    <w:qFormat/>
    <w:pPr>
      <w:spacing w:before="3"/>
      <w:ind w:left="113"/>
      <w:outlineLvl w:val="2"/>
    </w:pPr>
    <w:rPr>
      <w:rFonts w:ascii="Arial MT" w:hAnsi="Arial MT" w:eastAsia="Arial MT" w:cs="Arial MT"/>
      <w:sz w:val="20"/>
      <w:szCs w:val="20"/>
      <w:lang w:val="de-DE" w:eastAsia="en-US" w:bidi="ar-SA"/>
    </w:rPr>
  </w:style>
  <w:style w:styleId="Heading3" w:type="paragraph">
    <w:name w:val="Heading 3"/>
    <w:basedOn w:val="Normal"/>
    <w:uiPriority w:val="1"/>
    <w:qFormat/>
    <w:pPr>
      <w:spacing w:line="158" w:lineRule="exact"/>
      <w:ind w:left="113"/>
      <w:outlineLvl w:val="3"/>
    </w:pPr>
    <w:rPr>
      <w:rFonts w:ascii="Arial" w:hAnsi="Arial" w:eastAsia="Arial" w:cs="Arial"/>
      <w:b/>
      <w:bCs/>
      <w:sz w:val="14"/>
      <w:szCs w:val="1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5"/>
      <w:ind w:left="113"/>
    </w:pPr>
    <w:rPr>
      <w:rFonts w:ascii="Arial" w:hAnsi="Arial" w:eastAsia="Arial" w:cs="Arial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ind w:left="113" w:hanging="155"/>
    </w:pPr>
    <w:rPr>
      <w:rFonts w:ascii="Arial MT" w:hAnsi="Arial MT" w:eastAsia="Arial MT" w:cs="Arial MT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2021-09-07T14:11:10Z</dcterms:created>
  <dcterms:modified xsi:type="dcterms:W3CDTF">2021-09-07T14:11:10Z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2021-09-07T00:00:00Z</vt:filetime>
  </property>
</Properties>
</file>